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BC69" w14:textId="77777777" w:rsidR="00BF5CBF" w:rsidRDefault="00BF5CBF" w:rsidP="00BF5CBF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4499DD57" w14:textId="77777777" w:rsidR="00BF5CBF" w:rsidRDefault="00BF5CBF" w:rsidP="00BF5CBF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5DCD1A3C" w14:textId="77777777" w:rsidR="005F7DF6" w:rsidRPr="00F23055" w:rsidRDefault="00BF5CBF" w:rsidP="00B032B1">
      <w:pPr>
        <w:pStyle w:val="SemEspaamento"/>
        <w:jc w:val="right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INFORME ASANE 006/2021</w:t>
      </w:r>
    </w:p>
    <w:p w14:paraId="20746284" w14:textId="77777777" w:rsidR="00BF5CBF" w:rsidRPr="00F23055" w:rsidRDefault="00BF5CBF" w:rsidP="00B032B1">
      <w:pPr>
        <w:pStyle w:val="SemEspaamento"/>
        <w:jc w:val="right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</w:p>
    <w:p w14:paraId="2BF418F4" w14:textId="77777777" w:rsidR="00BF5CBF" w:rsidRPr="00F23055" w:rsidRDefault="00BF5CBF" w:rsidP="00BF5CBF">
      <w:pPr>
        <w:pStyle w:val="SemEspaamen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</w:p>
    <w:p w14:paraId="4E6E088E" w14:textId="77777777" w:rsidR="00BF5CBF" w:rsidRPr="00F23055" w:rsidRDefault="00BF5CBF" w:rsidP="004C4F70">
      <w:pPr>
        <w:pStyle w:val="SemEspaamen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Att. Dr Washington Machado</w:t>
      </w:r>
    </w:p>
    <w:p w14:paraId="6E4B071A" w14:textId="77777777" w:rsidR="00B032B1" w:rsidRPr="00F23055" w:rsidRDefault="00B032B1" w:rsidP="004C4F70">
      <w:pPr>
        <w:pStyle w:val="SemEspaamen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</w:p>
    <w:p w14:paraId="4F5C5047" w14:textId="77777777" w:rsidR="00BF5CBF" w:rsidRPr="00F23055" w:rsidRDefault="00E572E9" w:rsidP="00B032B1">
      <w:pPr>
        <w:pStyle w:val="SemEspaamento"/>
        <w:ind w:left="765" w:hanging="765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C/C -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AA39BB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Atingid</w:t>
      </w:r>
      <w:r w:rsidR="00BF5CBF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os pela Portaria nº 1.104/GM3/64 do Minstério da Aeronáutica</w:t>
      </w:r>
    </w:p>
    <w:p w14:paraId="238099EC" w14:textId="77777777" w:rsidR="00BF5CBF" w:rsidRPr="00F23055" w:rsidRDefault="00BF5CBF" w:rsidP="00BF5CBF">
      <w:pPr>
        <w:pStyle w:val="SemEspaamen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Interessados Diversos</w:t>
      </w:r>
    </w:p>
    <w:p w14:paraId="179DBC51" w14:textId="77777777" w:rsidR="00BF5CBF" w:rsidRPr="00F23055" w:rsidRDefault="00BF5CBF" w:rsidP="00BF5CBF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194E3124" w14:textId="77777777" w:rsidR="00BF5CBF" w:rsidRPr="00F23055" w:rsidRDefault="00BF5CBF" w:rsidP="00B032B1">
      <w:pPr>
        <w:pStyle w:val="SemEspaamen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67BFF104" w14:textId="77777777" w:rsidR="00BF5CBF" w:rsidRPr="00F23055" w:rsidRDefault="00A0558C" w:rsidP="00B032B1">
      <w:pPr>
        <w:pStyle w:val="SemEspaamen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QUANDO </w:t>
      </w:r>
      <w:r w:rsidR="0049454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E COMO TUDO  COMEÇOU</w:t>
      </w:r>
    </w:p>
    <w:p w14:paraId="498E1678" w14:textId="77777777" w:rsidR="00A0558C" w:rsidRPr="00F23055" w:rsidRDefault="00A0558C" w:rsidP="00A0558C">
      <w:pPr>
        <w:pStyle w:val="SemEspaamen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</w:p>
    <w:p w14:paraId="6B00E8A3" w14:textId="77777777" w:rsidR="00A0558C" w:rsidRPr="00F23055" w:rsidRDefault="00A0558C" w:rsidP="00A0558C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Toda graciosa pendenga juridica-adminis</w:t>
      </w:r>
      <w:r w:rsidR="00E572E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trativa em torno da </w:t>
      </w:r>
      <w:r w:rsidR="00E572E9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anistia polí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tica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 meritosos direitos dos </w:t>
      </w:r>
      <w:r w:rsidR="00E572E9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ATINGIDOS </w:t>
      </w:r>
      <w:r w:rsidR="00E572E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pela Portaria supra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começou na Gestão do e</w:t>
      </w:r>
      <w:r w:rsidR="00E572E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ntão Ministro de Estado da Just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iça –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MÁRCIO THOMAZ BASTOS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que no uso de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nova interpretação retroativa intempestiva</w:t>
      </w:r>
      <w:r w:rsidR="00E572E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adotou </w:t>
      </w:r>
      <w:r w:rsidR="00E572E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arbitrariamente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entendimento contrário a </w:t>
      </w:r>
      <w:r w:rsidR="00E572E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verdade e a realidade dos fatos</w:t>
      </w:r>
      <w:r w:rsidR="002001B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objetivando mediante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procedimento ilegal,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vetar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anistias concedidas </w:t>
      </w:r>
      <w:r w:rsidR="0077668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 </w:t>
      </w:r>
      <w:r w:rsidR="0077668D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indeferir</w:t>
      </w:r>
      <w:r w:rsidR="0077668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processos conjuntamente julgados e deferidos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</w:t>
      </w:r>
      <w:r w:rsidR="00E572E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 exercício anterior, </w:t>
      </w:r>
      <w:r w:rsidR="00E572E9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1999/2002</w:t>
      </w:r>
      <w:r w:rsidR="00E572E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pela então Douta e Soberana Comissão de Anistia enquanto </w:t>
      </w:r>
      <w:r w:rsidR="00855F2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lotada</w:t>
      </w:r>
      <w:r w:rsidR="00B032B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no Ministério da Justiça, segui</w:t>
      </w:r>
      <w:r w:rsidR="00855F2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ndo </w:t>
      </w:r>
      <w:r w:rsidR="00B032B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com </w:t>
      </w:r>
      <w:r w:rsidR="00855F2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 inintelegivel entendimento </w:t>
      </w:r>
      <w:r w:rsidR="0077668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para igualmente</w:t>
      </w:r>
      <w:r w:rsidR="0077668D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</w:t>
      </w:r>
      <w:r w:rsidR="00855F25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indeferir</w:t>
      </w:r>
      <w:r w:rsidR="00B032B1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 outros requerimentos à julgar</w:t>
      </w:r>
      <w:r w:rsidR="00B032B1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, </w:t>
      </w:r>
      <w:r w:rsidR="0077668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sem </w:t>
      </w:r>
      <w:r w:rsidR="00B032B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entretanto, proceder com a </w:t>
      </w:r>
      <w:r w:rsidR="0077668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efetivação do devido processo legal de julgamento do mérito, </w:t>
      </w:r>
      <w:r w:rsidR="00B032B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requerimentos à julgar</w:t>
      </w:r>
      <w:r w:rsidR="00855F2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1CE99666" w14:textId="77777777" w:rsidR="00393D9E" w:rsidRPr="00F23055" w:rsidRDefault="00821811" w:rsidP="00A0558C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Assim, </w:t>
      </w:r>
      <w:r w:rsidR="002001B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à frente do Ministério da Justiça</w:t>
      </w:r>
      <w:r w:rsidR="00E572E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o então Ministro </w:t>
      </w:r>
      <w:r w:rsidR="00E572E9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MÁRCIO THOMAZ BASTOS</w:t>
      </w:r>
      <w:r w:rsidR="00E572E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A56E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paralizou todos os </w:t>
      </w:r>
      <w:r w:rsidR="00393D9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processo</w:t>
      </w:r>
      <w:r w:rsidR="009A56E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393D9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</w:t>
      </w:r>
      <w:r w:rsidR="0077668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concessão da anistia politica envolvendo </w:t>
      </w:r>
      <w:r w:rsidR="00393D9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93D9E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ex-Cabos </w:t>
      </w:r>
      <w:r w:rsidR="00E572E9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e </w:t>
      </w:r>
      <w:r w:rsidR="009A56E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ex-Soldados de Primeira Classe (</w:t>
      </w:r>
      <w:r w:rsidR="00E572E9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</w:t>
      </w:r>
      <w:r w:rsidR="00A41822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</w:t>
      </w:r>
      <w:r w:rsidR="009A56E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)</w:t>
      </w:r>
      <w:r w:rsidR="00A41822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9A56E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da Fo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rça Aérea Brasileira</w:t>
      </w:r>
      <w:r w:rsidR="00393D9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mantendo-o</w:t>
      </w:r>
      <w:r w:rsidR="009A56E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393D9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estagnado</w:t>
      </w:r>
      <w:r w:rsidR="009A56E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 e indefinidos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 partir de então</w:t>
      </w:r>
      <w:r w:rsidR="002001B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em meio a uma inu</w:t>
      </w:r>
      <w:r w:rsidR="00393D9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sitada batalha juridica</w:t>
      </w:r>
      <w:r w:rsidR="002001B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-administrativa</w:t>
      </w:r>
      <w:r w:rsidR="00393D9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à sombra de fundamentações inconsistentes, </w:t>
      </w:r>
      <w:r w:rsidR="00A41822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responsáveis pela inovação e crianção de situações adversas</w:t>
      </w:r>
      <w:r w:rsidR="00393D9E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, não previstas na legislação pertinente</w:t>
      </w:r>
      <w:r w:rsidR="00393D9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483B9129" w14:textId="77777777" w:rsidR="00821811" w:rsidRPr="00F23055" w:rsidRDefault="00821811" w:rsidP="00A0558C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03C9E06" w14:textId="77777777" w:rsidR="00821811" w:rsidRPr="00F23055" w:rsidRDefault="00821811" w:rsidP="0082181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color w:val="0F243E" w:themeColor="text2" w:themeShade="80"/>
        </w:rPr>
        <w:t>-</w:t>
      </w:r>
      <w:r w:rsidRPr="00F23055">
        <w:rPr>
          <w:color w:val="0F243E" w:themeColor="text2" w:themeShade="80"/>
        </w:rPr>
        <w:tab/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À priori, referência é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feita as reclamadas Portarias D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eclaratórias, as q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uais por ques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tões procedimentais atipi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cas, respondem pelo excessivo nú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mero de ações de procedimentos ordinários na es</w:t>
      </w:r>
      <w:r w:rsidR="00B032B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fera da Justiça Federal e, também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C672A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processos administrativos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no 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âmbito da A</w:t>
      </w:r>
      <w:r w:rsidR="00C672A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dministração Pú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blica Federal, </w:t>
      </w:r>
      <w:r w:rsidR="00930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negativandao concessões e deferimentos com uso de </w:t>
      </w:r>
      <w:r w:rsidR="009301D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f</w:t>
      </w:r>
      <w:r w:rsidR="00C672A4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undamentações inconsistentes</w:t>
      </w:r>
      <w:r w:rsidR="00930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embasadas em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dois pesos e duas medidas</w:t>
      </w:r>
      <w:r w:rsidR="00C672A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 </w:t>
      </w:r>
      <w:r w:rsidR="00930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em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inconstit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ucional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tratamento diferenciado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entre iguais pares, vinculados a mesma Força Armada, excluidos p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elo mesmo ato de exceção</w:t>
      </w:r>
      <w:r w:rsidR="006D6C7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com iguais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tempo</w:t>
      </w:r>
      <w:r w:rsidR="006D6C7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 serviço</w:t>
      </w:r>
      <w:r w:rsidR="006D6C7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208714A3" w14:textId="77777777" w:rsidR="00821811" w:rsidRPr="00F23055" w:rsidRDefault="00821811" w:rsidP="0082181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92F7D7D" w14:textId="77777777" w:rsidR="006D6C75" w:rsidRPr="00F23055" w:rsidRDefault="006D6C75" w:rsidP="00821811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2DEE212B" w14:textId="77777777" w:rsidR="00362E64" w:rsidRPr="00F23055" w:rsidRDefault="00821811" w:rsidP="004C4F70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DA</w:t>
      </w:r>
      <w:r w:rsidR="0049454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 INOVAÇÕES PROCEDIMENTAIS PASSÍ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VEIS DE CONTESTAÇÃO</w:t>
      </w:r>
    </w:p>
    <w:p w14:paraId="237B32BC" w14:textId="77777777" w:rsidR="004C4F70" w:rsidRPr="00F23055" w:rsidRDefault="004C4F70" w:rsidP="004C4F70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48560E0B" w14:textId="77777777" w:rsidR="002C4CBC" w:rsidRPr="00F23055" w:rsidRDefault="00362E64" w:rsidP="00362E64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Arial Black" w:hAnsi="Arial Black" w:cs="Times New Roman"/>
          <w:color w:val="0F243E" w:themeColor="text2" w:themeShade="80"/>
          <w:sz w:val="24"/>
          <w:szCs w:val="24"/>
        </w:rPr>
        <w:t>1)</w:t>
      </w:r>
      <w:r w:rsidR="002C4C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F23055">
        <w:rPr>
          <w:rFonts w:ascii="Arial Black" w:hAnsi="Arial Black" w:cs="Times New Roman"/>
          <w:color w:val="0F243E" w:themeColor="text2" w:themeShade="80"/>
          <w:sz w:val="24"/>
          <w:szCs w:val="24"/>
        </w:rPr>
        <w:t xml:space="preserve"> </w:t>
      </w:r>
      <w:r w:rsidR="006D6C75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 xml:space="preserve">Do uso de </w:t>
      </w:r>
      <w:r w:rsidR="002C4CBC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 xml:space="preserve"> nova interpretação r</w:t>
      </w:r>
      <w:r w:rsidR="006D6C75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etroativa intempestiva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14:paraId="28659B3B" w14:textId="77777777" w:rsidR="002C4CBC" w:rsidRPr="00F23055" w:rsidRDefault="002C4CBC" w:rsidP="00362E64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D00FB1A" w14:textId="77777777" w:rsidR="00790AE6" w:rsidRPr="00F23055" w:rsidRDefault="004C4F70" w:rsidP="00982219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É um 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dever nosso, através dos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ADV’s Patronos, em especial o Caro </w:t>
      </w:r>
      <w:r w:rsidR="00C60D8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ADV Washington Machado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exigir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posicionamentos e jus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tificativas consistentes</w:t>
      </w:r>
      <w:r w:rsidR="00930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inicialmente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para 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 </w:t>
      </w:r>
      <w:r w:rsidR="00C60D8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nova interpretação retroativa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A418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definida em clara afronta a decisões do Ministro de E</w:t>
      </w:r>
      <w:r w:rsidR="00930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stado Precedente, indiferente a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os resultados negativos </w:t>
      </w:r>
      <w:r w:rsidR="00930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possibilitado 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à</w:t>
      </w:r>
      <w:r w:rsidR="00F0070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 partes, ante a desgastante e inusi</w:t>
      </w:r>
      <w:r w:rsidR="00930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tada procedimentalização avessa a</w:t>
      </w:r>
      <w:r w:rsidR="001A09F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anistia</w:t>
      </w:r>
      <w:r w:rsidR="00930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concedida</w:t>
      </w:r>
      <w:r w:rsidR="00930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1A09F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 requerimentos julgados e deferidos</w:t>
      </w:r>
      <w:r w:rsidR="00F0070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decorridos indeglutáveis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18 (dezoito) anos, 8 (oito) 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meses e dias de um vai e vem de ações e </w:t>
      </w:r>
      <w:r w:rsidR="00F0070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encaminhamentos das partes que  </w:t>
      </w:r>
      <w:r w:rsidR="001A09F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 a presente </w:t>
      </w:r>
      <w:r w:rsidR="00F0070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levaram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ao nada, sendo certo </w:t>
      </w:r>
      <w:r w:rsidR="001A09F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que</w:t>
      </w:r>
      <w:r w:rsidR="00F0070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se a Aeronáutica </w:t>
      </w:r>
      <w:r w:rsidR="001A09F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fossem creditadas razões, </w:t>
      </w:r>
      <w:r w:rsidR="00F0070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 </w:t>
      </w:r>
      <w:r w:rsidR="001A09F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graciosa 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pendenga não dem</w:t>
      </w:r>
      <w:r w:rsidR="00F0070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andaria de tantos anos de existê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ncia, </w:t>
      </w:r>
      <w:r w:rsidR="009822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 já se teria encontrado caminhos 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para definitivamente solucionar a ques</w:t>
      </w:r>
      <w:r w:rsidR="009822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tão. Todavia, como a razão irrefutávelmente está </w:t>
      </w:r>
      <w:r w:rsidR="00C60D8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</w:t>
      </w:r>
      <w:r w:rsidR="00F0070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</w:t>
      </w:r>
      <w:r w:rsidR="009822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lado mais fraco</w:t>
      </w:r>
      <w:r w:rsidR="002C4C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a </w:t>
      </w:r>
      <w:r w:rsidR="002C4CB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“coisa”</w:t>
      </w:r>
      <w:r w:rsidR="00F0070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vem se arrastando incansável e irracionalmente mesquinha, levando ao fundo do poço </w:t>
      </w:r>
      <w:r w:rsidR="002C4C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centenas de idosos cidadãos brasileiros.</w:t>
      </w:r>
      <w:r w:rsidR="009822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sob as vistas da Justiça Federal que nada faz no sentido de definir a graciosa e vergonhosa pendenga. </w:t>
      </w:r>
    </w:p>
    <w:p w14:paraId="09ADF807" w14:textId="77777777" w:rsidR="00930F02" w:rsidRPr="00F23055" w:rsidRDefault="00930F02" w:rsidP="00982219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210E760" w14:textId="77777777" w:rsidR="002C4CBC" w:rsidRPr="00F23055" w:rsidRDefault="002C4CBC" w:rsidP="00362E64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0D894EFB" w14:textId="77777777" w:rsidR="002C4CBC" w:rsidRPr="00F23055" w:rsidRDefault="002C4CBC" w:rsidP="00982219">
      <w:pPr>
        <w:pStyle w:val="SemEspaamento"/>
        <w:ind w:left="705" w:hanging="705"/>
        <w:jc w:val="both"/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2)</w:t>
      </w: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ab/>
      </w:r>
      <w:r w:rsidR="006D6C75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Do Parecer sem numeração e identificação da lavra</w:t>
      </w: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 xml:space="preserve"> Assessor de Gabinete do Ministerio da Justiça</w:t>
      </w:r>
    </w:p>
    <w:p w14:paraId="67A7A575" w14:textId="77777777" w:rsidR="002C4CBC" w:rsidRPr="00F23055" w:rsidRDefault="002C4CBC" w:rsidP="00362E64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</w:p>
    <w:p w14:paraId="25837523" w14:textId="77777777" w:rsidR="0082052D" w:rsidRPr="00F23055" w:rsidRDefault="004C4F70" w:rsidP="00584FB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82052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Um parec</w:t>
      </w:r>
      <w:r w:rsidR="0030162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er </w:t>
      </w:r>
      <w:r w:rsidR="006D6C7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sem respaldo legal, </w:t>
      </w:r>
      <w:r w:rsidR="006D3EA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</w:t>
      </w:r>
      <w:r w:rsidR="00E355F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ão possu</w:t>
      </w:r>
      <w:r w:rsidR="009822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ídor de identificação como numeração e</w:t>
      </w:r>
      <w:r w:rsidR="006D3EA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setor de origem</w:t>
      </w:r>
      <w:r w:rsidR="00584FB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da lavra do </w:t>
      </w:r>
      <w:r w:rsidR="00087C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então</w:t>
      </w:r>
      <w:r w:rsidR="0030162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estagiário de direito, </w:t>
      </w:r>
      <w:r w:rsidR="00087CDB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CLAUDIO DEMCZU</w:t>
      </w:r>
      <w:r w:rsidR="006D3EA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 DE ALENCAR</w:t>
      </w:r>
      <w:r w:rsidR="00584FB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Assessor de G</w:t>
      </w:r>
      <w:r w:rsidR="006D3EA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abinete, </w:t>
      </w:r>
      <w:r w:rsidR="0030162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egresso dos escritórios de advocacia do Ministro </w:t>
      </w:r>
      <w:r w:rsidR="00301629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MÁRCIO THOMAZ BASTOS</w:t>
      </w:r>
      <w:r w:rsidR="0030162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requisitado do Senado da Republic</w:t>
      </w:r>
      <w:r w:rsidR="006D3EA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 após 2 (dois) dias de nomeado, por tal, </w:t>
      </w:r>
      <w:r w:rsidR="006D3EA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não possuidor de </w:t>
      </w:r>
      <w:r w:rsidR="00087CDB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espertice e </w:t>
      </w:r>
      <w:r w:rsidR="00982219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de </w:t>
      </w:r>
      <w:r w:rsidR="00087CDB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necessaria </w:t>
      </w:r>
      <w:r w:rsidR="006D3EA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competência</w:t>
      </w:r>
      <w:r w:rsidR="006D3EA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para restituir  para revisão </w:t>
      </w:r>
      <w:r w:rsidR="00584FB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os autos de</w:t>
      </w:r>
      <w:r w:rsidR="00087C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6D3EA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processos julgados e deferidos pelo Plenário da Comissão de Anis</w:t>
      </w:r>
      <w:r w:rsidR="00087C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tia, dotados de </w:t>
      </w:r>
      <w:r w:rsidR="00087CDB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Parecer</w:t>
      </w:r>
      <w:r w:rsidR="00170F9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es</w:t>
      </w:r>
      <w:r w:rsidR="00982219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087CDB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Conclusivo</w:t>
      </w:r>
      <w:r w:rsidR="00170F9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s </w:t>
      </w:r>
      <w:r w:rsidR="00E90529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com “</w:t>
      </w:r>
      <w:r w:rsidR="00584FB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DECISÕES</w:t>
      </w:r>
      <w:r w:rsidR="00584FB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”</w:t>
      </w:r>
      <w:r w:rsidR="00170F9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584FB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respadados por Portarias  e Certidões Individuais D</w:t>
      </w:r>
      <w:r w:rsidR="00087C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eclaratórias </w:t>
      </w:r>
      <w:r w:rsidR="00E9052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expedidas.</w:t>
      </w:r>
    </w:p>
    <w:p w14:paraId="3F318E51" w14:textId="77777777" w:rsidR="00E90529" w:rsidRPr="00F23055" w:rsidRDefault="00E90529" w:rsidP="00584FB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6B2D81A8" w14:textId="77777777" w:rsidR="00E90529" w:rsidRPr="00F23055" w:rsidRDefault="00E90529" w:rsidP="00584FB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Das Portarias nada necessita a comentar. Todavia em relação as Certidões Declartatórias, partes dos autos de cada respectivo processo julgado e deferido, consta:</w:t>
      </w:r>
    </w:p>
    <w:p w14:paraId="4BD3E7C4" w14:textId="77777777" w:rsidR="00E90529" w:rsidRPr="00F23055" w:rsidRDefault="00E90529" w:rsidP="00584FB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B6F2D09" w14:textId="77777777" w:rsidR="00E90529" w:rsidRPr="00F23055" w:rsidRDefault="00C263CA" w:rsidP="00C263CA">
      <w:pPr>
        <w:pStyle w:val="SemEspaamento"/>
        <w:ind w:left="2832" w:hanging="1422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Decisão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="009170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“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Câmara</w:t>
      </w:r>
      <w:r w:rsidR="00E9052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por unanimidade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opinou pelo deferrimento do Requerimento de Anistia formulado por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JOSÉ MARIA PEREIRA DA SILVA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reconhecendo o direito à declaração de anistiado politico e reparaçãoeconômica, de carater indenizatório, em prestação mensal, permanente e continuada assegurando-lhe</w:t>
      </w:r>
      <w:r w:rsidR="009170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as promoções à graduação de Suboficial,com os proventos de Segundo-Tenente e as demais</w:t>
      </w:r>
      <w:r w:rsidR="009170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vantagens pertinentes</w:t>
      </w:r>
      <w:r w:rsidR="009170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à carreira militar,</w:t>
      </w:r>
      <w:r w:rsidR="009170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conforme o voto</w:t>
      </w:r>
      <w:r w:rsidR="009170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do Relator. E, quanto aos efeitos financeiros retroativos</w:t>
      </w:r>
      <w:r w:rsidR="009170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aplicar-se-á o disposto no artigo 6º, da MP nº 65/02, tendo em conta a deliberação do Plenário da Comissão de Anistia. Votaram as Conselheiras Juliana Magalhães e Ronilda Noblat.”</w:t>
      </w:r>
      <w:r w:rsidR="00450C1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131F7C27" w14:textId="77777777" w:rsidR="0082052D" w:rsidRPr="00F23055" w:rsidRDefault="0082052D" w:rsidP="00362E64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9EA9B64" w14:textId="77777777" w:rsidR="0082052D" w:rsidRPr="00F23055" w:rsidRDefault="004C4F70" w:rsidP="00362E64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584FB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 </w:t>
      </w:r>
      <w:r w:rsidR="00170F9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Parecer sem re</w:t>
      </w:r>
      <w:r w:rsidR="00584FB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ferência de origem</w:t>
      </w:r>
      <w:r w:rsidR="00170F9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nicia </w:t>
      </w:r>
      <w:r w:rsidR="006D3EA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redação dos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propó</w:t>
      </w:r>
      <w:r w:rsidR="0082052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sitos </w:t>
      </w:r>
      <w:r w:rsidR="006D3EA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do então </w:t>
      </w:r>
      <w:r w:rsidR="00584FB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Assessor de Gabinete se escudando da</w:t>
      </w:r>
      <w:r w:rsidR="00170F9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questionável </w:t>
      </w:r>
      <w:r w:rsidR="006D3EA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expressâo -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2052D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“De Ordem do </w:t>
      </w:r>
      <w:r w:rsidR="003D4B1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Ministro de Estado da Justiça, restituo os presentes auto para revisão do julgamento pelo Plenário da Comissão... ... ...”</w:t>
      </w:r>
      <w:r w:rsidR="003D4B13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, 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inexistindo porém,</w:t>
      </w:r>
      <w:r w:rsidR="00584FB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qualquer </w:t>
      </w:r>
      <w:r w:rsidR="003D4B13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lauda nos autos</w:t>
      </w:r>
      <w:r w:rsidR="00E355F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 cada respectivo processo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D4B1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autenticando a mencionada “Ordem”</w:t>
      </w:r>
      <w:r w:rsidR="003D4B1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,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64EA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além do não conhecimento</w:t>
      </w:r>
      <w:r w:rsidR="00450C1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da publicação no 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Diario Oficial da União</w:t>
      </w:r>
      <w:r w:rsidR="00C64EA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64EA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(DOU)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pel</w:t>
      </w:r>
      <w:r w:rsidR="00450C1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que se conclui pela</w:t>
      </w:r>
      <w:r w:rsidR="00E355F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não existê</w:t>
      </w:r>
      <w:r w:rsidR="00C64EA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ncia legal da mencionada</w:t>
      </w:r>
      <w:r w:rsidR="00170F9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D4B1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“ORDEM”.</w:t>
      </w:r>
    </w:p>
    <w:p w14:paraId="78582025" w14:textId="77777777" w:rsidR="00450C1C" w:rsidRPr="00F23055" w:rsidRDefault="00450C1C" w:rsidP="00362E64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67D61CF5" w14:textId="77777777" w:rsidR="00450C1C" w:rsidRPr="00F23055" w:rsidRDefault="00450C1C" w:rsidP="00450C1C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Não existindo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ORDEM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não existiu legalidade da restituição dos autos!</w:t>
      </w:r>
    </w:p>
    <w:p w14:paraId="1C21C40A" w14:textId="77777777" w:rsidR="00450C1C" w:rsidRPr="00F23055" w:rsidRDefault="00450C1C" w:rsidP="00450C1C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66A6FB9" w14:textId="77777777" w:rsidR="00450C1C" w:rsidRPr="00F23055" w:rsidRDefault="00450C1C" w:rsidP="00450C1C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Não existindo legalidade, o procedimento de  restituição foi ato nulo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!</w:t>
      </w:r>
    </w:p>
    <w:p w14:paraId="4C4CFFF9" w14:textId="77777777" w:rsidR="00301629" w:rsidRPr="00F23055" w:rsidRDefault="00301629" w:rsidP="00362E64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104BF49" w14:textId="77777777" w:rsidR="00301629" w:rsidRPr="00F23055" w:rsidRDefault="004C4F70" w:rsidP="00362E64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450C1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Apresentando desconhecimento</w:t>
      </w:r>
      <w:r w:rsidR="00C64EA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das </w:t>
      </w:r>
      <w:r w:rsidR="00BE0F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entranhas da legislação, bem assim da </w:t>
      </w:r>
      <w:r w:rsidR="00170F9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legal </w:t>
      </w:r>
      <w:r w:rsidR="00BE0F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</w:t>
      </w:r>
      <w:r w:rsidR="00F3501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rocedimentalização da causa e concessão </w:t>
      </w:r>
      <w:r w:rsidR="00BE0F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das anistias pelo Ministro de Estado precedente,</w:t>
      </w:r>
      <w:r w:rsidR="00F3501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propiciano por consequencia o veto das</w:t>
      </w:r>
      <w:r w:rsidR="00450C1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mencionadas anistias, julgadas, defe</w:t>
      </w:r>
      <w:r w:rsidR="00F3501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ridas, certific</w:t>
      </w:r>
      <w:r w:rsidR="00450C1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</w:t>
      </w:r>
      <w:r w:rsidR="00F3501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das e declaradas, </w:t>
      </w:r>
      <w:r w:rsidR="00C64EA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citado Assessor de G</w:t>
      </w:r>
      <w:r w:rsidR="00170F9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abinete </w:t>
      </w:r>
      <w:r w:rsidR="00450C1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ainda </w:t>
      </w:r>
      <w:r w:rsidR="00C64EA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concluiu o controverso</w:t>
      </w:r>
      <w:r w:rsidR="00F3501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F35012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Parecer</w:t>
      </w:r>
      <w:r w:rsidR="00BE0F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fundamentando sua determinação em inexistente </w:t>
      </w:r>
      <w:r w:rsidR="00BE0F1F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“Parecer AGU/JB-3”</w:t>
      </w:r>
      <w:r w:rsidR="00BE0F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C64EA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pasmém, </w:t>
      </w:r>
      <w:r w:rsidR="00450C1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quando na realidade existia</w:t>
      </w:r>
      <w:r w:rsidR="00BF29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450C1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</w:t>
      </w:r>
      <w:r w:rsidR="00F3501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E0F1F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“</w:t>
      </w:r>
      <w:r w:rsidR="00BE0F1F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Nota Preliminar AGU/JB3</w:t>
      </w:r>
      <w:r w:rsidR="00BE0F1F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”</w:t>
      </w:r>
      <w:r w:rsidR="00BE0F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 circu</w:t>
      </w:r>
      <w:r w:rsidR="00E355F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lação interna, </w:t>
      </w:r>
      <w:r w:rsidR="00BF29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por tal, </w:t>
      </w:r>
      <w:r w:rsidR="00E355F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não válida fora d</w:t>
      </w:r>
      <w:r w:rsidR="00BE0F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 âmbito </w:t>
      </w:r>
      <w:r w:rsidR="00BE0F1F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AGU.</w:t>
      </w:r>
      <w:r w:rsidR="00BE0F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6E2B2676" w14:textId="77777777" w:rsidR="003D4B13" w:rsidRPr="00F23055" w:rsidRDefault="003D4B13" w:rsidP="00362E64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086F7FFF" w14:textId="77777777" w:rsidR="003D4B13" w:rsidRPr="00F23055" w:rsidRDefault="004C4F70" w:rsidP="00362E64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Ora, se não existiu a mencionada </w:t>
      </w:r>
      <w:r w:rsidR="003D4B1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“ORDEM”,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F29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obviamente 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também não existiu legalidade na restituição dos processos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F00A6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rfefletindo nulidade do ato de restituição, 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sabendo-se ainda</w:t>
      </w:r>
      <w:r w:rsidR="00F00A6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da inexistê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ncia do dev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ido processo legal de revisão e/ou inval</w:t>
      </w:r>
      <w:r w:rsidR="00F00A6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idação do julgado, em clara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afronta ao que dispõe o </w:t>
      </w:r>
      <w:r w:rsidR="009411D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art. 26 §§, </w:t>
      </w:r>
      <w:r w:rsidR="00E355FD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da Lei nº 9.784/2002</w:t>
      </w:r>
      <w:r w:rsidR="00E355F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que disciplina </w:t>
      </w:r>
      <w:r w:rsidR="00BF29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 xml:space="preserve">a </w:t>
      </w:r>
      <w:r w:rsidR="00E355FD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imperatividade </w:t>
      </w:r>
      <w:r w:rsidR="00D739C2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da existencia </w:t>
      </w:r>
      <w:r w:rsidR="009411D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do ato de intimação </w:t>
      </w:r>
      <w:r w:rsidR="00D739C2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individual</w:t>
      </w:r>
      <w:r w:rsidR="00D739C2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D739C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 cada respectivo interessado</w:t>
      </w:r>
      <w:r w:rsidR="00F00A6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fato esse não ocorrido.</w:t>
      </w:r>
    </w:p>
    <w:p w14:paraId="388E0851" w14:textId="77777777" w:rsidR="003D4B13" w:rsidRPr="00F23055" w:rsidRDefault="003D4B13" w:rsidP="00362E64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3BE1EB7C" w14:textId="77777777" w:rsidR="003D4B13" w:rsidRPr="00F23055" w:rsidRDefault="004C4F70" w:rsidP="00362E64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Ressaltar que caso houvesse existido real</w:t>
      </w:r>
      <w:r w:rsidR="00BE0F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ré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exame</w:t>
      </w:r>
      <w:r w:rsidR="00D739C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3D4B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dos autos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D739C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através da instauração dos devidos processos legais, a 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esse</w:t>
      </w:r>
      <w:r w:rsidR="00F00A6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poder-se-ia atribuir </w:t>
      </w:r>
      <w:r w:rsidR="00D739C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suspeição nos procedimentos a cargo  de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novo Corpo de</w:t>
      </w:r>
      <w:r w:rsidR="00D739C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Membros Conselheiros da Comissão de Anistia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indicado</w:t>
      </w:r>
      <w:r w:rsidR="00D739C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 e submissos a</w:t>
      </w:r>
      <w:r w:rsidR="009411D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 então  Ministro da Justiça, jurista </w:t>
      </w:r>
      <w:r w:rsidR="009411D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MÁRCIO THOMAZ BASTOS.</w:t>
      </w:r>
    </w:p>
    <w:p w14:paraId="6513C8A4" w14:textId="77777777" w:rsidR="00BF29C1" w:rsidRPr="00F23055" w:rsidRDefault="004C4F70" w:rsidP="00362E64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...</w:t>
      </w:r>
    </w:p>
    <w:p w14:paraId="43051831" w14:textId="77777777" w:rsidR="00F71437" w:rsidRPr="00F23055" w:rsidRDefault="00F71437" w:rsidP="00362E64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357DD6C2" w14:textId="77777777" w:rsidR="00BF29C1" w:rsidRPr="00D739C2" w:rsidRDefault="00BF29C1" w:rsidP="00261D9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D739C2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Uma indagação que se faz oportuna</w:t>
      </w:r>
    </w:p>
    <w:p w14:paraId="37A4AAD7" w14:textId="77777777" w:rsidR="00361E7C" w:rsidRPr="00D739C2" w:rsidRDefault="00361E7C" w:rsidP="00261D9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D739C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A clara e inquestionável não observação do contido no CAP. XI – art’s 48 e 49, da Lei nº 9.784/99</w:t>
      </w:r>
      <w:r w:rsidR="00D739C2" w:rsidRPr="00D739C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torna</w:t>
      </w:r>
      <w:r w:rsidR="00B37F17" w:rsidRPr="00D739C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inva</w:t>
      </w:r>
      <w:r w:rsidRPr="00D739C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lida a decisão pelo</w:t>
      </w:r>
      <w:r w:rsidR="00B37F17" w:rsidRPr="00D739C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s</w:t>
      </w:r>
      <w:r w:rsidRPr="00D739C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indeferimento</w:t>
      </w:r>
      <w:r w:rsidR="00B37F17" w:rsidRPr="00D739C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s e anulações de Processos Julgadosa e D</w:t>
      </w:r>
      <w:r w:rsidRPr="00D739C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eferidos</w:t>
      </w:r>
      <w:r w:rsidR="00B37F17" w:rsidRPr="00D739C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???</w:t>
      </w:r>
    </w:p>
    <w:p w14:paraId="433AD631" w14:textId="77777777" w:rsidR="00301629" w:rsidRDefault="00301629" w:rsidP="00362E6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7F8B5" w14:textId="77777777" w:rsidR="00F71437" w:rsidRDefault="00F71437" w:rsidP="00362E6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D089A" w14:textId="77777777" w:rsidR="00301629" w:rsidRPr="00F23055" w:rsidRDefault="004C4F70" w:rsidP="00362E64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790AE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Com Parecer nulo, na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da há de considerar em relação à</w:t>
      </w:r>
      <w:r w:rsidR="00790AE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resti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tuição dos processos e 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revisões dos mesmos,  apontando para invalidação de</w:t>
      </w:r>
      <w:r w:rsidR="00790AE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anistias antes concedidas.</w:t>
      </w:r>
    </w:p>
    <w:p w14:paraId="074FD56A" w14:textId="77777777" w:rsidR="00790AE6" w:rsidRPr="00F23055" w:rsidRDefault="00790AE6" w:rsidP="00362E64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CBAF257" w14:textId="77777777" w:rsidR="00DD49E6" w:rsidRPr="00F23055" w:rsidRDefault="00DD49E6" w:rsidP="00362E64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AEFBB3D" w14:textId="77777777" w:rsidR="00371AC1" w:rsidRPr="00F23055" w:rsidRDefault="00790AE6" w:rsidP="00790AE6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</w:t>
      </w:r>
      <w:r w:rsidR="00371A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r w:rsidR="00371A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Conhecimento prévio </w:t>
      </w:r>
      <w:r w:rsidR="00B37F17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da existê</w:t>
      </w:r>
      <w:r w:rsidR="00371AC1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ncia da limitação temporal de 8 (oito) anos</w:t>
      </w:r>
    </w:p>
    <w:p w14:paraId="69EEDF83" w14:textId="77777777" w:rsidR="00371AC1" w:rsidRPr="00F23055" w:rsidRDefault="00371AC1" w:rsidP="00790AE6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0C0181F4" w14:textId="77777777" w:rsidR="00371AC1" w:rsidRPr="00F23055" w:rsidRDefault="004C4F70" w:rsidP="00790AE6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Verdadeira balela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levantada para obstar dir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ito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 dos anistiados e anistiandos,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vinculados à Força Aérea Brasileira, </w:t>
      </w:r>
      <w:r w:rsidR="00B37F17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ATINGIDOS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por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ato de exceção, </w:t>
      </w:r>
      <w:r w:rsidR="00B37F17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Portaria nº 1.104/GMN3/64.</w:t>
      </w:r>
    </w:p>
    <w:p w14:paraId="30E32D8E" w14:textId="77777777" w:rsidR="00BA6EC3" w:rsidRPr="00F23055" w:rsidRDefault="00BA6EC3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657781B" w14:textId="77777777" w:rsidR="00BA6EC3" w:rsidRPr="00F23055" w:rsidRDefault="004C4F70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Nas fases de pré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-alistamento e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encaminhamento das pro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videncias decorr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entes, em mo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mento algum foi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falado da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limitação temporal de 8 (oito) anos para o g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raduado Cabo, 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até porque os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alistandos busca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 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unicamente 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incorporação para 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prestação do 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Serviço Militar I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nicial, 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dimensionado 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em12 (doze) meses de duração, nada importando conhecer do tempo de serviço do graduado Cabo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quando sequer sabe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 se irão</w:t>
      </w:r>
      <w:r w:rsidR="006750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obter suce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sso no alistamento, incorporar e, </w:t>
      </w:r>
      <w:r w:rsidR="006750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quiçá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 alcançar</w:t>
      </w:r>
      <w:r w:rsidR="006750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 graduação de Cabo, para assim ser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em</w:t>
      </w:r>
      <w:r w:rsidR="006750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inf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ormado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 da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suposta limitação e implicações</w:t>
      </w:r>
      <w:r w:rsidR="00261D9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decorrentes,  especificas da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graduação.</w:t>
      </w:r>
      <w:r w:rsidR="006750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34A75D48" w14:textId="77777777" w:rsidR="004C4F70" w:rsidRPr="00F23055" w:rsidRDefault="004C4F70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3B252D9" w14:textId="77777777" w:rsidR="00241119" w:rsidRPr="00F23055" w:rsidRDefault="00241119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B211172" w14:textId="77777777" w:rsidR="00BA6EC3" w:rsidRPr="00F23055" w:rsidRDefault="004C4F70" w:rsidP="00790AE6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D8754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Importa afirmar não serem verdadeiras, tão-pouco procedentes 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as afirmativas do 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então 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Ministro de E</w:t>
      </w:r>
      <w:r w:rsidR="0012438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stado da Justiça e 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 seu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subordinados envolvido</w:t>
      </w:r>
      <w:r w:rsidR="00B37F1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 na questão da anistia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que os</w:t>
      </w:r>
      <w:r w:rsidR="006A62E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novos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incorporados</w:t>
      </w:r>
      <w:r w:rsidR="006A62E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 partir da  Cl</w:t>
      </w:r>
      <w:r w:rsidR="00F00A6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</w:t>
      </w:r>
      <w:r w:rsidR="006A62E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sse de 1965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obtinham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conhecimento prévio da 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existê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ncia da </w:t>
      </w:r>
      <w:r w:rsidR="00BA6EC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Portaria nº 1.104/GM3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de 12 de outubro de 1964.</w:t>
      </w:r>
    </w:p>
    <w:p w14:paraId="7EA7083E" w14:textId="77777777" w:rsidR="00BA6EC3" w:rsidRPr="00F23055" w:rsidRDefault="00BA6EC3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68F43DD0" w14:textId="77777777" w:rsidR="006A62E4" w:rsidRPr="00F23055" w:rsidRDefault="004C4F70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bem da verdade a precitad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 Portaria </w:t>
      </w:r>
      <w:r w:rsidR="006A62E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de </w:t>
      </w:r>
      <w:r w:rsidR="006A62E4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12.OUT.64</w:t>
      </w:r>
      <w:r w:rsidR="006A62E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só veio ao conheci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mento da tropa a pa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tir de </w:t>
      </w:r>
      <w:r w:rsidR="00BA6EC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JAN/67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quando</w:t>
      </w:r>
      <w:r w:rsidR="006A62E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se 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inic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</w:t>
      </w:r>
      <w:r w:rsidR="006A62E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aram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os 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primeiros 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licenciamentos dos Cabos incorporados das </w:t>
      </w:r>
      <w:r w:rsidR="00BA6EC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Classes de 1957 e 1958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com 10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(dez)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 9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(nove)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anos de serviço, posto que na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da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ta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expedição da malfada Portaria à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queles ainda não possuí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am a 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estabilidade no serviço, sendo por consequência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os primeiros </w:t>
      </w:r>
      <w:r w:rsidR="00BA6EC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atingidos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 </w:t>
      </w:r>
      <w:r w:rsidR="00BA6EC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surpreendidos</w:t>
      </w:r>
      <w:r w:rsidR="00D8754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com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licenciament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os ex-officio, por conclusão de tempo de s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erviço delimitado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pela engendrada Portaria, </w:t>
      </w:r>
      <w:r w:rsidR="00F00A6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os quais deverial ocorfrer, se fosse o caso, nmos anos de 1965 e 1966, </w:t>
      </w:r>
      <w:r w:rsidR="00F248B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respectivamente, quando atingiram</w:t>
      </w:r>
      <w:r w:rsidR="00BA6EC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8 (oito) anos 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 efetivo serviço.</w:t>
      </w:r>
    </w:p>
    <w:p w14:paraId="7CF4482C" w14:textId="77777777" w:rsidR="00F248B4" w:rsidRDefault="00F248B4" w:rsidP="00790AE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281CA9A" w14:textId="77777777" w:rsidR="006A62E4" w:rsidRPr="0012295E" w:rsidRDefault="006A62E4" w:rsidP="00241119">
      <w:pPr>
        <w:pStyle w:val="SemEspaamento"/>
        <w:ind w:left="354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2295E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Sendo a limitação temporal definida em 8 (oito) anos a partir de </w:t>
      </w:r>
      <w:r w:rsidRPr="0012295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12.OUT.64</w:t>
      </w:r>
      <w:r w:rsidRPr="0012295E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data de expedição da </w:t>
      </w:r>
      <w:r w:rsidRPr="0012295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Portaria nº 1.104/GM3</w:t>
      </w:r>
      <w:r w:rsidRPr="0012295E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como se explica os primeiros licenciamentos só a partir de </w:t>
      </w:r>
      <w:r w:rsidRPr="0012295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JAN/67</w:t>
      </w:r>
      <w:r w:rsidRPr="0012295E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?</w:t>
      </w:r>
    </w:p>
    <w:p w14:paraId="08465149" w14:textId="77777777" w:rsidR="00866469" w:rsidRPr="0012295E" w:rsidRDefault="00866469" w:rsidP="00790AE6">
      <w:pPr>
        <w:pStyle w:val="SemEspaamen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14:paraId="0CA9211C" w14:textId="77777777" w:rsidR="00BA6EC3" w:rsidRDefault="00866469" w:rsidP="00241119">
      <w:pPr>
        <w:pStyle w:val="SemEspaamento"/>
        <w:ind w:left="354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2295E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Se </w:t>
      </w:r>
      <w:r w:rsidRPr="0012295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efetivada a 12.IUT.64</w:t>
      </w:r>
      <w:r w:rsidR="004C4F70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o que justifica a não ocorrê</w:t>
      </w:r>
      <w:r w:rsidRPr="0012295E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ncia de licenciamentos de Cabos com</w:t>
      </w:r>
      <w:r w:rsidR="00F248B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  <w:r w:rsidRPr="0012295E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8 (oito) anos de efetivo servioço nos anos de </w:t>
      </w:r>
      <w:r w:rsidRPr="0012295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1965</w:t>
      </w:r>
      <w:r w:rsidRPr="0012295E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e </w:t>
      </w:r>
      <w:r w:rsidRPr="0012295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1966</w:t>
      </w:r>
      <w:r w:rsidRPr="0012295E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?</w:t>
      </w:r>
    </w:p>
    <w:p w14:paraId="4F67DC81" w14:textId="77777777" w:rsidR="00F248B4" w:rsidRDefault="00F248B4" w:rsidP="00F248B4">
      <w:pPr>
        <w:pStyle w:val="SemEspaamen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14:paraId="5E831694" w14:textId="77777777" w:rsidR="00F248B4" w:rsidRPr="00F23055" w:rsidRDefault="00F248B4" w:rsidP="00F248B4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Se existiu o periodo de transição de dois anos, exatamente nos anos de 1965 e 1966, citada transição deveria se estender aos incorporados nos citados anos, aos quais dever-se-ia atribuir incorporações ainda na vigência da Portaria nº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570/GM3/64, de 23 de novembro de 1954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 e assim serem tratados.</w:t>
      </w:r>
    </w:p>
    <w:p w14:paraId="6606242C" w14:textId="77777777" w:rsidR="00241119" w:rsidRPr="00F23055" w:rsidRDefault="00241119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4A6A838" w14:textId="77777777" w:rsidR="00D94D85" w:rsidRPr="00F23055" w:rsidRDefault="004C4F70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 partir de </w:t>
      </w:r>
      <w:r w:rsidR="00D94D85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JAN/67 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os licenciamentos 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se tornaram uma realidade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prevista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para os que estavam na ativa q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uando da edição da prefalada </w:t>
      </w:r>
      <w:r w:rsidR="00D94D85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Portaria</w:t>
      </w:r>
      <w:r w:rsidR="0040574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nº 1.104/GM3/64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deixando os incorporados a partir da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Classe de 1965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C74E97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não objeto de sua edição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conviverem com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 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madrasta ex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pectativa e incerteza da permanê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ncia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no</w:t>
      </w:r>
      <w:r w:rsidR="0012295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serviço ativo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ao atingir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8 (oito) anos 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 efetivo serviço, aflorada a partir de JAN/67</w:t>
      </w:r>
      <w:r w:rsidR="0012295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concomitante ao inicio dos licenciamentos citados  imediatamente acima.</w:t>
      </w:r>
    </w:p>
    <w:p w14:paraId="589025F6" w14:textId="77777777" w:rsidR="00F248B4" w:rsidRPr="00F23055" w:rsidRDefault="00F248B4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2D0D425C" w14:textId="77777777" w:rsidR="00241119" w:rsidRPr="00F23055" w:rsidRDefault="00241119" w:rsidP="00241119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Só a partir do ano de 1973 é que se confirmou os licenciamentos dos incorporados após 12.OUT.64,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atingindo inicialmente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os incorporados da Classe de 1965, com licenciamentos perduráveis 1975, beneficiando as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Classess de 1975/1982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com a expedição da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Portaria nº 1.371, de 18.NOV.82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que retroagiu em 8(oito) anos para beneficiar os Cabos a partir da Classe de 1975, mantidas em serviço ativo até atingir a idade limite de transferência para a reserva remunerada, na inatividade.</w:t>
      </w:r>
    </w:p>
    <w:p w14:paraId="70B77DCA" w14:textId="77777777" w:rsidR="00F248B4" w:rsidRPr="00F23055" w:rsidRDefault="00F248B4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A619B54" w14:textId="77777777" w:rsidR="00241119" w:rsidRPr="00F23055" w:rsidRDefault="00CA11D7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Importa evidenciar</w:t>
      </w:r>
      <w:r w:rsidR="002411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 revogação da Portaria nº 1.104/GM3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/64 em 23</w:t>
      </w:r>
      <w:r w:rsidR="002411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.JAN.66, após sanciondo o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411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Decreto Lei nº 57.654, dispensando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411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atenção ao fato da mesma haver sido expedida na plenitude do es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</w:t>
      </w:r>
      <w:r w:rsidR="002411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td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ditatorial de exceção e exace</w:t>
      </w:r>
      <w:r w:rsidR="002411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rbado autoritarismo militar, sem amparo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411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egal e </w:t>
      </w:r>
      <w:r w:rsidR="002411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vigencia desconhecida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24111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1D90C38E" w14:textId="77777777" w:rsidR="00F248B4" w:rsidRPr="00F23055" w:rsidRDefault="00F248B4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5AAD07D" w14:textId="77777777" w:rsidR="00F248B4" w:rsidRPr="00F23055" w:rsidRDefault="00F248B4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50D2434" w14:textId="77777777" w:rsidR="00824F06" w:rsidRDefault="00824F06" w:rsidP="003416F6">
      <w:pPr>
        <w:pStyle w:val="SemEspaamen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34329BBC" w14:textId="77777777" w:rsidR="00797DB2" w:rsidRDefault="00797DB2" w:rsidP="003416F6">
      <w:pPr>
        <w:pStyle w:val="SemEspaamen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148D41A8" w14:textId="77777777" w:rsidR="00F9304C" w:rsidRDefault="00F71437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highlight w:val="lightGray"/>
        </w:rPr>
        <w:t>QUADRO DETONADOR DA  PORTARIA N° 1.104/GM3/64</w:t>
      </w:r>
    </w:p>
    <w:p w14:paraId="0A1C9304" w14:textId="77777777" w:rsidR="00824F06" w:rsidRDefault="00824F06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</w:p>
    <w:p w14:paraId="0540B0C9" w14:textId="77777777" w:rsidR="00F71437" w:rsidRPr="000023D4" w:rsidRDefault="00F71437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0023D4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LEI Nº 4.375 – 17.AGO.1964 – NOVA LSM</w:t>
      </w:r>
    </w:p>
    <w:p w14:paraId="1DCAC891" w14:textId="77777777" w:rsidR="00F71437" w:rsidRDefault="00F71437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Apontada Lei de a</w:t>
      </w:r>
      <w:r w:rsidR="000023D4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mparo a expedição da </w:t>
      </w:r>
      <w:r w:rsidR="000023D4"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Portaria </w:t>
      </w:r>
      <w:r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1.104/GM3</w:t>
      </w:r>
      <w:r w:rsidR="000023D4"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/64</w:t>
      </w:r>
    </w:p>
    <w:p w14:paraId="077D2956" w14:textId="77777777" w:rsidR="00DF1E04" w:rsidRPr="00824F06" w:rsidRDefault="00DF1E04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Art. 33 – </w:t>
      </w:r>
      <w:r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Aos incorporados que concluírem o tempo de serviço a que estiverem obrigados poderá, desde que o requeiram,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ser concedida prorrogação desse tempo, </w:t>
      </w:r>
      <w:r w:rsidRPr="00DF1E04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uma ou mais vezes</w:t>
      </w:r>
      <w:r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como engajados ou reengajados, segundo as conveniencias da Força Armada interessada.</w:t>
      </w:r>
    </w:p>
    <w:p w14:paraId="67A786BB" w14:textId="77777777" w:rsidR="00F71437" w:rsidRPr="00824F06" w:rsidRDefault="000023D4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Art. 81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- </w:t>
      </w:r>
      <w:r w:rsidR="00F71437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P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revisão de vigê</w:t>
      </w:r>
      <w:r w:rsidR="00F71437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ncia apos data de regulamentação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</w:p>
    <w:p w14:paraId="20E8A082" w14:textId="77777777" w:rsidR="000023D4" w:rsidRPr="00824F06" w:rsidRDefault="000023D4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Regulamentação: a 20.JAN.66</w:t>
      </w:r>
    </w:p>
    <w:p w14:paraId="17625646" w14:textId="77777777" w:rsidR="000023D4" w:rsidRPr="00824F06" w:rsidRDefault="00824F06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Vacâ</w:t>
      </w:r>
      <w:r w:rsidR="000023D4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ncia interdatas: 17.AGO.64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0023D4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/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0023D4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20.JAN.66.</w:t>
      </w:r>
    </w:p>
    <w:p w14:paraId="32947400" w14:textId="77777777" w:rsidR="000023D4" w:rsidRDefault="000023D4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0433032A" w14:textId="77777777" w:rsidR="000023D4" w:rsidRDefault="00824F06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P</w:t>
      </w:r>
      <w:r w:rsidR="000023D4" w:rsidRPr="000023D4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ORTARIA Nº 1.104/GM3/64</w:t>
      </w:r>
    </w:p>
    <w:p w14:paraId="340D0999" w14:textId="77777777" w:rsidR="000023D4" w:rsidRPr="00824F06" w:rsidRDefault="00824F06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Expedida em obediê</w:t>
      </w:r>
      <w:r w:rsidR="000023D4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ncia a pro</w:t>
      </w:r>
      <w:r w:rsidR="00F85C97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posta do Estado-Maior da Aeroná</w:t>
      </w:r>
      <w:r w:rsidR="000023D4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utica</w:t>
      </w:r>
    </w:p>
    <w:p w14:paraId="7335F3EB" w14:textId="77777777" w:rsidR="000023D4" w:rsidRPr="00824F06" w:rsidRDefault="000023D4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Nenhum registro de amparo na legislação militar especifica</w:t>
      </w:r>
    </w:p>
    <w:p w14:paraId="77DB6731" w14:textId="77777777" w:rsidR="000A6A7E" w:rsidRPr="00824F06" w:rsidRDefault="00F85C97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V</w:t>
      </w:r>
      <w:r w:rsid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igê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ncia legal: </w:t>
      </w:r>
      <w:r w:rsidR="00824F06"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INEXISTENTE</w:t>
      </w:r>
      <w:r w:rsid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</w:t>
      </w:r>
      <w:r w:rsidR="00963B7E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N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ão publicada em </w:t>
      </w:r>
      <w:r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DOU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a data que entrou em vigor</w:t>
      </w:r>
      <w:r w:rsidR="000126B5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; </w:t>
      </w:r>
      <w:r w:rsid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E</w:t>
      </w:r>
      <w:r w:rsidR="00963B7E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ditada a 17.OUT.64</w:t>
      </w:r>
      <w:r w:rsidR="000126B5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</w:t>
      </w:r>
      <w:r w:rsidR="00963B7E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revogada </w:t>
      </w:r>
      <w:r w:rsidR="000126B5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a 20.JAN.66; </w:t>
      </w:r>
      <w:r w:rsidR="000126B5"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Zero</w:t>
      </w:r>
      <w:r w:rsidR="00963B7E"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dia de vigencia legal</w:t>
      </w:r>
    </w:p>
    <w:p w14:paraId="3712C780" w14:textId="77777777" w:rsidR="000023D4" w:rsidRPr="00824F06" w:rsidRDefault="00F85C97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Limitação Temporal de 8 (oito) oito anos exclusivos para o </w:t>
      </w:r>
      <w:r w:rsidR="000023D4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824F06"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GRADUADO</w:t>
      </w:r>
      <w:r w:rsid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0023D4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Cabo</w:t>
      </w:r>
    </w:p>
    <w:p w14:paraId="667C4759" w14:textId="77777777" w:rsidR="002D377D" w:rsidRPr="00824F06" w:rsidRDefault="00963B7E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Disposição em contrá</w:t>
      </w:r>
      <w:r w:rsidR="002D377D"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rio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prevista na </w:t>
      </w:r>
      <w:r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LSM</w:t>
      </w:r>
      <w:r w:rsid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vigent - </w:t>
      </w:r>
      <w:r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Decreto Lei Nº 9.500/46</w:t>
      </w:r>
      <w:r w:rsidR="000126B5"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,</w:t>
      </w:r>
      <w:r w:rsid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con</w:t>
      </w:r>
      <w:r w:rsidR="000126B5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sequência da limitação temporal de 8 (oito) para os Cabos.</w:t>
      </w:r>
    </w:p>
    <w:p w14:paraId="48CA16F8" w14:textId="77777777" w:rsidR="00F0236D" w:rsidRDefault="00F0236D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0BE008AE" w14:textId="77777777" w:rsidR="00F0236D" w:rsidRDefault="00F0236D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F0236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DECRETO LEI Nº</w:t>
      </w:r>
      <w:r w:rsidR="003416F6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</w:t>
      </w:r>
      <w:r w:rsidRPr="00F0236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9.698 – 2.SET.46</w:t>
      </w:r>
    </w:p>
    <w:p w14:paraId="2CB9B3DC" w14:textId="77777777" w:rsidR="00F0236D" w:rsidRPr="00824F06" w:rsidRDefault="00F0236D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Estatuto dos Militares – </w:t>
      </w:r>
      <w:r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vigente a 12.OUT.64</w:t>
      </w:r>
    </w:p>
    <w:p w14:paraId="6B35BEAF" w14:textId="77777777" w:rsidR="000A6A7E" w:rsidRPr="00824F06" w:rsidRDefault="00F0236D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Art.36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A</w:t>
      </w:r>
      <w:r w:rsid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praça com vitaliciedade presumida, só perde a gr</w:t>
      </w:r>
      <w:r w:rsid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aduação e o direito de transferê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ncia para a reserva remunerada, ou a reforma, quando expulsa do Exército, da Marinha ou da Aeronáutica, de acordo com as prescrições da </w:t>
      </w:r>
      <w:r w:rsidRPr="00824F0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LEGISLAÇÃO</w:t>
      </w:r>
      <w:r w:rsidR="000A6A7E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especifica.</w:t>
      </w:r>
    </w:p>
    <w:p w14:paraId="07E12F85" w14:textId="77777777" w:rsidR="00824F06" w:rsidRDefault="00824F06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64E8C32D" w14:textId="77777777" w:rsidR="002D377D" w:rsidRPr="000A6A7E" w:rsidRDefault="002D377D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2D377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DECRETO LEI Nº 9.50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0</w:t>
      </w:r>
      <w:r w:rsidRPr="002D377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23.JUL.46</w:t>
      </w:r>
    </w:p>
    <w:p w14:paraId="50948896" w14:textId="77777777" w:rsidR="002D377D" w:rsidRPr="00DF1E04" w:rsidRDefault="002D377D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Lei do Serviço Militar </w:t>
      </w:r>
      <w:r w:rsidRPr="00DF1E04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vigente a 12.OUT.64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data de edição da </w:t>
      </w:r>
      <w:r w:rsidRPr="00DF1E04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Portaria Nº 1.104/GM34/64</w:t>
      </w:r>
    </w:p>
    <w:p w14:paraId="6D48CA44" w14:textId="77777777" w:rsidR="000A6A7E" w:rsidRPr="00824F06" w:rsidRDefault="00DA5EC1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DF1E0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Artigos 86, 87, 88/§ único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2D377D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- presunção da estabilidade e permanência em serviço Ativo pelas </w:t>
      </w:r>
      <w:r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p</w:t>
      </w:r>
      <w:r w:rsidR="000A6A7E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raças da ativa –... (poderão ser concedidos reengajamentos sucessivos as praças anteiormente ree</w:t>
      </w:r>
      <w:r w:rsid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ngajadas, desde que satisfaçam </w:t>
      </w:r>
      <w:r w:rsidR="000A6A7E" w:rsidRPr="00824F0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as condições regulamentares estabelecidas).</w:t>
      </w:r>
    </w:p>
    <w:p w14:paraId="1C848280" w14:textId="77777777" w:rsidR="00824F06" w:rsidRDefault="00824F06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228F1C47" w14:textId="77777777" w:rsidR="000A6A7E" w:rsidRDefault="00F85C97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85C97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DECRETO LEI Nº 57.654 –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20.</w:t>
      </w:r>
      <w:r w:rsidRPr="00F85C97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JAN.66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RLSM</w:t>
      </w:r>
    </w:p>
    <w:p w14:paraId="673C96F9" w14:textId="77777777" w:rsidR="000A6A7E" w:rsidRPr="00DF1E04" w:rsidRDefault="00F85C97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Regulamento da Nova </w:t>
      </w:r>
      <w:r w:rsidRPr="00DF1E0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LSM – Lei Nº 4.375</w:t>
      </w:r>
    </w:p>
    <w:p w14:paraId="1A78BDBA" w14:textId="77777777" w:rsidR="002D377D" w:rsidRPr="00DF1E04" w:rsidRDefault="002D377D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DF1E0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Art 128</w:t>
      </w:r>
      <w:r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mantida presunção da </w:t>
      </w:r>
      <w:r w:rsidR="00DF1E04" w:rsidRPr="00DF1E04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ESTABILIDADE E PERMANÊNCIA</w:t>
      </w:r>
      <w:r w:rsidR="00DF1E04"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em serviço</w:t>
      </w:r>
      <w:r w:rsidR="000A6A7E"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Ativo pelas Praças, prevista na Lei do Serviço </w:t>
      </w:r>
      <w:r w:rsidR="00963B7E"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Militar de 23.JUL.46 </w:t>
      </w:r>
    </w:p>
    <w:p w14:paraId="2513584C" w14:textId="77777777" w:rsidR="002D377D" w:rsidRPr="00DF1E04" w:rsidRDefault="002D377D" w:rsidP="00824F0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DF1E0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Art 263</w:t>
      </w:r>
      <w:r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</w:t>
      </w:r>
      <w:r w:rsidR="00963B7E"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Vigê</w:t>
      </w:r>
      <w:r w:rsidRPr="00DF1E0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ncia na data de publicação, revogadas as disposições em contrário.</w:t>
      </w:r>
    </w:p>
    <w:p w14:paraId="722F1946" w14:textId="77777777" w:rsidR="000023D4" w:rsidRPr="000023D4" w:rsidRDefault="000023D4" w:rsidP="000023D4">
      <w:pPr>
        <w:pStyle w:val="SemEspaamento"/>
        <w:ind w:firstLine="708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14:paraId="13E97F14" w14:textId="77777777" w:rsidR="000023D4" w:rsidRPr="00802865" w:rsidRDefault="00011161" w:rsidP="00802865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2865" w:rsidRPr="00802865">
        <w:rPr>
          <w:rFonts w:ascii="Times New Roman" w:hAnsi="Times New Roman" w:cs="Times New Roman"/>
          <w:color w:val="000000" w:themeColor="text1"/>
          <w:sz w:val="24"/>
          <w:szCs w:val="24"/>
        </w:rPr>
        <w:t>A conve</w:t>
      </w:r>
      <w:r w:rsidR="00DF1E04" w:rsidRPr="0080286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02865" w:rsidRPr="00802865">
        <w:rPr>
          <w:rFonts w:ascii="Times New Roman" w:hAnsi="Times New Roman" w:cs="Times New Roman"/>
          <w:color w:val="000000" w:themeColor="text1"/>
          <w:sz w:val="24"/>
          <w:szCs w:val="24"/>
        </w:rPr>
        <w:t>iên</w:t>
      </w:r>
      <w:r w:rsidR="00DF1E04" w:rsidRPr="00802865">
        <w:rPr>
          <w:rFonts w:ascii="Times New Roman" w:hAnsi="Times New Roman" w:cs="Times New Roman"/>
          <w:color w:val="000000" w:themeColor="text1"/>
          <w:sz w:val="24"/>
          <w:szCs w:val="24"/>
        </w:rPr>
        <w:t>cia da Força</w:t>
      </w:r>
      <w:r w:rsidR="00802865" w:rsidRPr="0080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Armada interessada vista no Art. 33 - Lei nº 4.375/64 está</w:t>
      </w:r>
      <w:r w:rsidR="00DF1E04" w:rsidRPr="0080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completamente distorcida na medida em que </w:t>
      </w:r>
      <w:r w:rsidR="00802865" w:rsidRPr="00F23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DF1E04" w:rsidRPr="00F23055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802865" w:rsidRPr="00F2305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F1E04" w:rsidRPr="00F23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F1E04" w:rsidRPr="00F23055">
        <w:rPr>
          <w:rFonts w:ascii="Times New Roman" w:hAnsi="Times New Roman" w:cs="Times New Roman"/>
          <w:color w:val="000000" w:themeColor="text1"/>
          <w:sz w:val="24"/>
          <w:szCs w:val="24"/>
          <w:u w:val="single" w:color="0F243E" w:themeColor="text2" w:themeShade="80"/>
        </w:rPr>
        <w:t>Cabo licenciado foi formado um Cabo substituto</w:t>
      </w:r>
      <w:r w:rsidR="00802865" w:rsidRPr="0080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fato que descaracteriza qualquer suposta conveniência, até porque, os licenciamentos se deram atingindo todo o Corpo de   Tropa, não, casos isolados. </w:t>
      </w:r>
    </w:p>
    <w:p w14:paraId="7FBCE46C" w14:textId="77777777" w:rsidR="004C4F70" w:rsidRDefault="004C4F70" w:rsidP="00790AE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C94125A" w14:textId="77777777" w:rsidR="00D94D85" w:rsidRPr="00F23055" w:rsidRDefault="00011161" w:rsidP="0001116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Só a partir do ano de 1973 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é que se confirmou os licenciamentos dos incorporados após 12.OUT.64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40574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atingindo</w:t>
      </w:r>
      <w:r w:rsidR="00F9304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inicialmente</w:t>
      </w:r>
      <w:r w:rsidR="00F9304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os incorporados da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Classe de 1965, </w:t>
      </w:r>
      <w:r w:rsidR="00F930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com licenciamentos 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perduráveis</w:t>
      </w:r>
      <w:r w:rsidR="00C8276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1975,</w:t>
      </w:r>
      <w:r w:rsidR="00F930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beneficiando as </w:t>
      </w:r>
      <w:r w:rsidR="00F9304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Classess de 1975/1982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C8276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com a </w:t>
      </w:r>
      <w:r w:rsidR="00C74E9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expedição da</w:t>
      </w:r>
      <w:r w:rsidR="00D94D8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94D85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Portaria nº 1.371, de</w:t>
      </w:r>
      <w:r w:rsidR="0040574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18.NOV.82</w:t>
      </w:r>
      <w:r w:rsidR="004057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que</w:t>
      </w:r>
      <w:r w:rsidR="00F930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retroagiu em 8(oito) anos para beneficiar os Cabos a pa</w:t>
      </w:r>
      <w:r w:rsidR="00C8276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</w:t>
      </w:r>
      <w:r w:rsidR="00F930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tir da Classe de 19</w:t>
      </w:r>
      <w:r w:rsidR="00C8276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7</w:t>
      </w:r>
      <w:r w:rsidR="00F9304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5, mantidas em serviço ativo até atingir a idade limite de transferência para a reserva remunerada, na inatividade.</w:t>
      </w:r>
    </w:p>
    <w:p w14:paraId="2790B7C6" w14:textId="77777777" w:rsidR="006750C1" w:rsidRPr="00F23055" w:rsidRDefault="006750C1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5E6FFCB" w14:textId="77777777" w:rsidR="008B0CBC" w:rsidRPr="00F23055" w:rsidRDefault="008B0CBC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9EFF8EC" w14:textId="77777777" w:rsidR="006750C1" w:rsidRPr="00F23055" w:rsidRDefault="006750C1" w:rsidP="00790AE6">
      <w:pPr>
        <w:pStyle w:val="SemEspaamento"/>
        <w:jc w:val="both"/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Arial Black" w:hAnsi="Arial Black" w:cs="Times New Roman"/>
          <w:color w:val="0F243E" w:themeColor="text2" w:themeShade="80"/>
          <w:sz w:val="24"/>
          <w:szCs w:val="24"/>
          <w:u w:val="single"/>
        </w:rPr>
        <w:t>4)</w:t>
      </w:r>
      <w:r w:rsidRPr="00F23055">
        <w:rPr>
          <w:rFonts w:ascii="Arial Black" w:hAnsi="Arial Black" w:cs="Times New Roman"/>
          <w:i/>
          <w:color w:val="0F243E" w:themeColor="text2" w:themeShade="80"/>
          <w:sz w:val="24"/>
          <w:szCs w:val="24"/>
          <w:u w:val="single"/>
        </w:rPr>
        <w:t xml:space="preserve"> </w:t>
      </w:r>
      <w:r w:rsidRPr="00F23055">
        <w:rPr>
          <w:rFonts w:ascii="Arial Black" w:hAnsi="Arial Black" w:cs="Times New Roman"/>
          <w:i/>
          <w:color w:val="0F243E" w:themeColor="text2" w:themeShade="80"/>
          <w:sz w:val="24"/>
          <w:szCs w:val="24"/>
          <w:u w:val="single"/>
        </w:rPr>
        <w:tab/>
      </w: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 xml:space="preserve">Do </w:t>
      </w:r>
      <w:r w:rsidRPr="00F23055">
        <w:rPr>
          <w:rFonts w:ascii="Arial Black" w:hAnsi="Arial Black" w:cs="Times New Roman"/>
          <w:b/>
          <w:i/>
          <w:color w:val="0F243E" w:themeColor="text2" w:themeShade="80"/>
          <w:sz w:val="24"/>
          <w:szCs w:val="24"/>
          <w:u w:val="single"/>
        </w:rPr>
        <w:t>status</w:t>
      </w:r>
      <w:r w:rsidR="00C82766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 xml:space="preserve"> de Cabo em 1964 para</w:t>
      </w: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 xml:space="preserve"> acesso a anistia </w:t>
      </w:r>
    </w:p>
    <w:p w14:paraId="462D380C" w14:textId="77777777" w:rsidR="006750C1" w:rsidRPr="00F23055" w:rsidRDefault="006750C1" w:rsidP="00790AE6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4FCBF4AF" w14:textId="77777777" w:rsidR="006750C1" w:rsidRPr="00F23055" w:rsidRDefault="00011161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6750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Impressiona a falta senso e racionalidade da União Federal através do Ministério da Justiça, quando ges</w:t>
      </w:r>
      <w:r w:rsidR="004B56F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tor da Anistia Politica no País.</w:t>
      </w:r>
    </w:p>
    <w:p w14:paraId="5E76AC9F" w14:textId="77777777" w:rsidR="004B56F3" w:rsidRPr="00F23055" w:rsidRDefault="004B56F3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09C941CE" w14:textId="77777777" w:rsidR="004B56F3" w:rsidRPr="00F23055" w:rsidRDefault="004B56F3" w:rsidP="00011161">
      <w:pPr>
        <w:pStyle w:val="SemEspaamento"/>
        <w:ind w:left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Inventara</w:t>
      </w:r>
      <w:r w:rsidR="00B3426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m, criaram situações absurdas não comprováveis, muitas </w:t>
      </w:r>
      <w:r w:rsidR="00C8276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das quais nã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cumpridas por seus</w:t>
      </w:r>
      <w:r w:rsidR="00C8276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próprios criadores.</w:t>
      </w:r>
    </w:p>
    <w:p w14:paraId="08EE40D9" w14:textId="77777777" w:rsidR="00B34266" w:rsidRPr="00F23055" w:rsidRDefault="00B34266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73A8379" w14:textId="77777777" w:rsidR="004B56F3" w:rsidRPr="00F23055" w:rsidRDefault="00C82766" w:rsidP="00011161">
      <w:pPr>
        <w:pStyle w:val="SemEspaamento"/>
        <w:ind w:left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Assim estava de volta a Lei da Força e da exceção e, da</w:t>
      </w:r>
      <w:r w:rsidR="00B3426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pesada mão militar,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</w:t>
      </w:r>
      <w:r w:rsidR="0001116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ura </w:t>
      </w:r>
      <w:r w:rsidR="00B3426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 inconsequente. </w:t>
      </w:r>
    </w:p>
    <w:p w14:paraId="5AD28D1A" w14:textId="77777777" w:rsidR="00C82766" w:rsidRPr="00F23055" w:rsidRDefault="00C82766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A7BF79C" w14:textId="77777777" w:rsidR="004B56F3" w:rsidRPr="00F23055" w:rsidRDefault="00011161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030BE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Parcial</w:t>
      </w:r>
      <w:r w:rsidR="00B3426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afirmação remete ao diferenciado tratamento dispensado aos</w:t>
      </w:r>
      <w:r w:rsidR="004B56F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Cabos incorporados das Classes de</w:t>
      </w:r>
      <w:r w:rsidR="004B56F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4B56F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1962</w:t>
      </w:r>
      <w:r w:rsidR="001027D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, </w:t>
      </w:r>
      <w:r w:rsidR="001027D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1963</w:t>
      </w:r>
      <w:r w:rsidR="001027D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 </w:t>
      </w:r>
      <w:r w:rsidR="001027D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1964</w:t>
      </w:r>
      <w:r w:rsidR="00030BE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027D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não possuí</w:t>
      </w:r>
      <w:r w:rsidR="00030BE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dores do</w:t>
      </w:r>
      <w:r w:rsidR="004B56F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4B56F3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status </w:t>
      </w:r>
      <w:r w:rsidR="004B56F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de Cabo </w:t>
      </w:r>
      <w:r w:rsidR="00030BE0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exigido,</w:t>
      </w:r>
      <w:r w:rsidR="004B56F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vi</w:t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sto só haverem se graduado</w:t>
      </w:r>
      <w:r w:rsidR="004B56F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nos anos de </w:t>
      </w:r>
      <w:r w:rsidR="004B56F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1965</w:t>
      </w:r>
      <w:r w:rsidR="004B56F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4B56F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1966</w:t>
      </w:r>
      <w:r w:rsidR="004B56F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 até </w:t>
      </w:r>
      <w:r w:rsidR="004B56F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1967</w:t>
      </w:r>
      <w:r w:rsidR="00030BE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030BE0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por estarem todos anistiados como se fossem possuidores do status exigido</w:t>
      </w:r>
      <w:r w:rsidR="00030BE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027D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 </w:t>
      </w:r>
      <w:r w:rsidR="001027D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12 de outubro de</w:t>
      </w:r>
      <w:r w:rsidR="00030BE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1964, visto incluso no rol dos Cabos PRÉ/64.</w:t>
      </w:r>
    </w:p>
    <w:p w14:paraId="60D6FB5B" w14:textId="77777777" w:rsidR="001027D8" w:rsidRPr="00F23055" w:rsidRDefault="001027D8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275AA2D" w14:textId="77777777" w:rsidR="00B11594" w:rsidRPr="00F23055" w:rsidRDefault="001461D5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1027D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Este fato deve ser evid</w:t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enciado por servir de </w:t>
      </w:r>
      <w:r w:rsidR="00B11594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paradigma</w:t>
      </w:r>
      <w:r w:rsidR="00030BE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para iguais pares</w:t>
      </w:r>
      <w:r w:rsidR="001027D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não possuidores do </w:t>
      </w:r>
      <w:r w:rsidR="001027D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status</w:t>
      </w:r>
      <w:r w:rsidR="00B11594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exigido</w:t>
      </w:r>
      <w:r w:rsidR="00B11594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</w:t>
      </w:r>
      <w:r w:rsidR="001027D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 </w:t>
      </w:r>
      <w:r w:rsidR="001027D8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OUT/64</w:t>
      </w:r>
      <w:r w:rsidR="00B11594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, </w:t>
      </w:r>
      <w:r w:rsidR="00030BE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incorporados PÓS/64</w:t>
      </w:r>
      <w:r w:rsidR="00030BE0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, </w:t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que </w:t>
      </w:r>
      <w:r w:rsidR="00030BE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diferentemente dos</w:t>
      </w:r>
      <w:r w:rsidR="001027D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incorporado</w:t>
      </w:r>
      <w:r w:rsidR="008D49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 das Classes supra</w:t>
      </w:r>
      <w:r w:rsidR="00CA11D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não</w:t>
      </w:r>
      <w:r w:rsidR="001027D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tiveram </w:t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acesso a</w:t>
      </w:r>
      <w:r w:rsidR="00030BE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meritosas anistias, r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</w:t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gistrando-se inclusive, em meio aos incorporados do PÓS</w:t>
      </w:r>
      <w:r w:rsidR="00030BE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64 muitos graduados Cabos antes de vários </w:t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integrantes das Classes de 1962, 1963 e 1964.</w:t>
      </w:r>
    </w:p>
    <w:p w14:paraId="670E4B33" w14:textId="77777777" w:rsidR="008B0CBC" w:rsidRPr="00F23055" w:rsidRDefault="008B0CBC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2A67CEFA" w14:textId="77777777" w:rsidR="001027D8" w:rsidRPr="00F23055" w:rsidRDefault="00011161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É </w:t>
      </w:r>
      <w:r w:rsidR="008B0C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tudo muito estranho e</w:t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inconsequente.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A11D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Este sim, é </w:t>
      </w:r>
      <w:r w:rsidR="008B0C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11594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perseguição clara</w:t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no pleno e</w:t>
      </w:r>
      <w:r w:rsidR="008B0C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stado 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democrático de</w:t>
      </w:r>
      <w:r w:rsidR="008B0C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direito, efetivada sob 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 manto de </w:t>
      </w:r>
      <w:r w:rsidR="008B0C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uma unica e deprimente justifica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tiva, </w:t>
      </w:r>
      <w:r w:rsidR="008440F2" w:rsidRPr="00CA11D7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residente na questão econô</w:t>
      </w:r>
      <w:r w:rsidR="00055C4D" w:rsidRPr="00CA11D7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mica </w:t>
      </w:r>
      <w:r w:rsidR="008B0CBC" w:rsidRPr="00CA11D7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financeira</w:t>
      </w:r>
      <w:r w:rsidR="008B0C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B1159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6B7C126D" w14:textId="77777777" w:rsidR="008B0CBC" w:rsidRPr="00F23055" w:rsidRDefault="008B0CBC" w:rsidP="00790AE6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11DBD5FD" w14:textId="77777777" w:rsidR="008B0CBC" w:rsidRPr="00F23055" w:rsidRDefault="008B0CBC" w:rsidP="00790AE6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9ACFE16" w14:textId="77777777" w:rsidR="001027D8" w:rsidRPr="00F23055" w:rsidRDefault="001027D8" w:rsidP="001027D8">
      <w:pPr>
        <w:pStyle w:val="SemEspaamento"/>
        <w:jc w:val="both"/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Arial Black" w:hAnsi="Arial Black" w:cs="Times New Roman"/>
          <w:color w:val="0F243E" w:themeColor="text2" w:themeShade="80"/>
          <w:sz w:val="24"/>
          <w:szCs w:val="24"/>
          <w:u w:val="single"/>
        </w:rPr>
        <w:t>5)</w:t>
      </w:r>
      <w:r w:rsidRPr="00F23055">
        <w:rPr>
          <w:rFonts w:ascii="Arial Black" w:hAnsi="Arial Black" w:cs="Times New Roman"/>
          <w:color w:val="0F243E" w:themeColor="text2" w:themeShade="80"/>
          <w:sz w:val="24"/>
          <w:szCs w:val="24"/>
          <w:u w:val="single"/>
        </w:rPr>
        <w:tab/>
      </w:r>
      <w:r w:rsidR="0019321B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Do</w:t>
      </w: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 xml:space="preserve"> Cabo PRÉ e PÓS 64 ou Do Cabo Dentro e Fora da Nota</w:t>
      </w:r>
    </w:p>
    <w:p w14:paraId="3C9C6E28" w14:textId="77777777" w:rsidR="00B43C51" w:rsidRPr="00F23055" w:rsidRDefault="00B43C51" w:rsidP="001027D8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583AB80A" w14:textId="77777777" w:rsidR="00B43C51" w:rsidRPr="00F23055" w:rsidRDefault="00011161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As</w:t>
      </w:r>
      <w:r w:rsidR="00B43C51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FFAA 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possu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em nos</w:t>
      </w:r>
      <w:r w:rsidR="00055C4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A11D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seus respectivos 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Quadros de Pessoal</w:t>
      </w:r>
      <w:r w:rsidR="00CA11D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graduações e postos bem definidos por competência exclusiva dos</w:t>
      </w:r>
      <w:r w:rsidR="00055C4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respectivos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Mini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stérios Militares, 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inatingiveis e/ou 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inacessiveis a 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qualquer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segmento da sociedade civil, em qualquer escalã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o.</w:t>
      </w:r>
    </w:p>
    <w:p w14:paraId="5FB34AB9" w14:textId="77777777" w:rsidR="00B43C51" w:rsidRPr="00F23055" w:rsidRDefault="00B43C51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C46750B" w14:textId="77777777" w:rsidR="00B43C51" w:rsidRPr="00F23055" w:rsidRDefault="00011161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Todavia, com o advento da Anistia Politica </w:t>
      </w:r>
      <w:r w:rsidR="008440F2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ATINGINDO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maciçamente o segme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nto militar, se vêr 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verdadeiras afro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ntas a legislação militar especí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fica, capitaneadas por diferentes aut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oridades civis, ao se 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autopr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omoverem na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competê</w:t>
      </w:r>
      <w:r w:rsidR="007F2E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ncia 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 proceder com a criação de</w:t>
      </w:r>
      <w:r w:rsidR="007F2E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novas gradu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ações milita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res, além de responderem por in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sanas punições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desconsiderar e coibir acesso à</w:t>
      </w:r>
      <w:r w:rsidR="008440F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beneficios assegurados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por Lei</w:t>
      </w:r>
      <w:r w:rsidR="007F2E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r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elativos ao tempo de Serviço M</w:t>
      </w:r>
      <w:r w:rsidR="007F2E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il</w:t>
      </w:r>
      <w:r w:rsidR="00B43C5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itar.</w:t>
      </w:r>
    </w:p>
    <w:p w14:paraId="36051F08" w14:textId="77777777" w:rsidR="007F2E13" w:rsidRPr="00F23055" w:rsidRDefault="007F2E13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D844F71" w14:textId="77777777" w:rsidR="007F2E13" w:rsidRPr="00F23055" w:rsidRDefault="00011161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7F2E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Assim, foram criadas na </w:t>
      </w:r>
      <w:r w:rsidR="00A3180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Força Aérea Brasileira, consequê</w:t>
      </w:r>
      <w:r w:rsidR="007F2E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ncia de encaminhamentos a cargo do Ministério da 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Justiça, duas novas graduações n</w:t>
      </w:r>
      <w:r w:rsidR="007F2E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Quadro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 g</w:t>
      </w:r>
      <w:r w:rsidR="007F2E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</w:t>
      </w:r>
      <w:r w:rsidR="00053AC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aduados daquela Força Armada, cognominados Cabo PRÉ/64 e Cabo PÓS/64, Cabo Fora da Nota e</w:t>
      </w:r>
      <w:r w:rsidR="007F2E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Cabo Fora da Nota, tudo mediante o interesse forrtuito de obstar direitos assegurados pela legislação militar. </w:t>
      </w:r>
    </w:p>
    <w:p w14:paraId="57E8A493" w14:textId="77777777" w:rsidR="004C4F70" w:rsidRPr="00F23055" w:rsidRDefault="004C4F70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2FE856E" w14:textId="77777777" w:rsidR="00F848D1" w:rsidRPr="00F23055" w:rsidRDefault="00011161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1461D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Remetendo especificamente</w:t>
      </w:r>
      <w:r w:rsidR="007F2E1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ao Quadro de Graduados da Aeronáutica se conhece apenas e</w:t>
      </w:r>
      <w:r w:rsidR="00F848D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tão-só as seguintes graduações:</w:t>
      </w:r>
    </w:p>
    <w:p w14:paraId="49518143" w14:textId="77777777" w:rsidR="00146B35" w:rsidRPr="00F23055" w:rsidRDefault="00146B35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6D8B8F0" w14:textId="77777777" w:rsidR="00146B35" w:rsidRPr="00F23055" w:rsidRDefault="00146B35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14:paraId="533BA19C" w14:textId="77777777" w:rsidR="00146B35" w:rsidRPr="00F23055" w:rsidRDefault="00146B35" w:rsidP="00146B35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SO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Suboficial - graduado militar portador de um lozangulo distintivo da graduação e especialidade de atuação, representativo do sexto degrau da carreira militar.</w:t>
      </w:r>
    </w:p>
    <w:p w14:paraId="31B3B005" w14:textId="77777777" w:rsidR="00146B35" w:rsidRPr="00F23055" w:rsidRDefault="00146B35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5747B31" w14:textId="77777777" w:rsidR="00146B35" w:rsidRPr="00F23055" w:rsidRDefault="00146B35" w:rsidP="00146B35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1S –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Primeiro Sargento - graduado militar com cinco divisas distintivas da graduação e especialidade de atuação, representativas do quinto degrau da carreira militar e/ou hierarquia militar.</w:t>
      </w:r>
    </w:p>
    <w:p w14:paraId="70A6FCA9" w14:textId="77777777" w:rsidR="00146B35" w:rsidRPr="00F23055" w:rsidRDefault="00146B35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137D4E2" w14:textId="77777777" w:rsidR="00146B35" w:rsidRPr="00F23055" w:rsidRDefault="00146B35" w:rsidP="00146B35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2S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 Segundo Sargento - graduado  militar com quatro divisas distintivas da graduação e especialidade de atuação, representativas do quarto degrau da carreira militar e/ou hierarquia militar.</w:t>
      </w:r>
    </w:p>
    <w:p w14:paraId="65EEB4BF" w14:textId="77777777" w:rsidR="00146B35" w:rsidRPr="00F23055" w:rsidRDefault="00146B35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198EAA4" w14:textId="77777777" w:rsidR="00146B35" w:rsidRPr="00F23055" w:rsidRDefault="00146B35" w:rsidP="00146B35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3S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Terceiro Sargento - graduado militar com três divisas distintivas da graduação e especialidade de atuação, representativas do terceiro degrau da carreira militar edou hierarquia militar.</w:t>
      </w:r>
    </w:p>
    <w:p w14:paraId="326E5498" w14:textId="77777777" w:rsidR="00146B35" w:rsidRPr="00F23055" w:rsidRDefault="00146B35" w:rsidP="00146B35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DB01BD7" w14:textId="77777777" w:rsidR="00146B35" w:rsidRPr="00F23055" w:rsidRDefault="00146B35" w:rsidP="00146B35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CB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Cabo - graduado militar com duas divisas distintivas da graduação e especialidade de atuação, representativas do segundo degrau dsa carreira militar e/ou hierarquia militar.</w:t>
      </w:r>
    </w:p>
    <w:p w14:paraId="7828F206" w14:textId="77777777" w:rsidR="00146B35" w:rsidRPr="00F23055" w:rsidRDefault="00146B35" w:rsidP="00146B35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5D9D819" w14:textId="77777777" w:rsidR="00146B35" w:rsidRPr="00F23055" w:rsidRDefault="00146B35" w:rsidP="00146B35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S1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Soldado de Primeira Classe - graduado militar com uma divisa distintiva da graduação e especialidade de atuação; representativa do primeiro degrau na carreira militar e/ou hierqarquiia militar.</w:t>
      </w:r>
    </w:p>
    <w:p w14:paraId="2144241B" w14:textId="77777777" w:rsidR="00146B35" w:rsidRPr="00F23055" w:rsidRDefault="00146B35" w:rsidP="00146B35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E29DE4C" w14:textId="77777777" w:rsidR="00DF531F" w:rsidRPr="00CA11D7" w:rsidRDefault="00146B35" w:rsidP="00146B35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11D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S2 – Soldado de Segunda Classe </w:t>
      </w:r>
      <w:r w:rsidR="00CA11D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prestador do Serviço Militar Inicial Obrigatório</w:t>
      </w:r>
    </w:p>
    <w:p w14:paraId="3741F62E" w14:textId="77777777" w:rsidR="00146B35" w:rsidRPr="00CA11D7" w:rsidRDefault="00146B35" w:rsidP="00146B35">
      <w:pPr>
        <w:pStyle w:val="SemEspaamen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</w:p>
    <w:p w14:paraId="788E241D" w14:textId="77777777" w:rsidR="00146B35" w:rsidRDefault="00CA11D7" w:rsidP="00146B35">
      <w:pPr>
        <w:pStyle w:val="SemEspaamen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CA11D7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TAIFEIROS</w:t>
      </w:r>
    </w:p>
    <w:p w14:paraId="000C71D6" w14:textId="77777777" w:rsidR="00CA11D7" w:rsidRPr="00CA11D7" w:rsidRDefault="00CA11D7" w:rsidP="00146B35">
      <w:pPr>
        <w:pStyle w:val="SemEspaamen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</w:p>
    <w:p w14:paraId="7877D79C" w14:textId="77777777" w:rsidR="00146B35" w:rsidRPr="00CA11D7" w:rsidRDefault="00146B35" w:rsidP="00146B35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11D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TM – Taifeiro Mor</w:t>
      </w:r>
    </w:p>
    <w:p w14:paraId="289776B5" w14:textId="77777777" w:rsidR="00146B35" w:rsidRPr="00CA11D7" w:rsidRDefault="00146B35" w:rsidP="00146B35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5B1C8C2" w14:textId="77777777" w:rsidR="00146B35" w:rsidRPr="00CA11D7" w:rsidRDefault="00146B35" w:rsidP="00146B35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206F8D80" w14:textId="77777777" w:rsidR="00146B35" w:rsidRPr="00CA11D7" w:rsidRDefault="00CA11D7" w:rsidP="00146B35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T1 – Taifeiro de Pri</w:t>
      </w:r>
      <w:r w:rsidR="00146B35" w:rsidRPr="00CA11D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meira Classe</w:t>
      </w:r>
    </w:p>
    <w:p w14:paraId="729424DD" w14:textId="77777777" w:rsidR="00146B35" w:rsidRPr="00CA11D7" w:rsidRDefault="00146B35" w:rsidP="00146B35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857296C" w14:textId="77777777" w:rsidR="00146B35" w:rsidRPr="00CA11D7" w:rsidRDefault="00146B35" w:rsidP="00146B35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02DCE6E2" w14:textId="77777777" w:rsidR="00DF531F" w:rsidRPr="00CA11D7" w:rsidRDefault="00DF531F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11D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T2 – Taifeiro </w:t>
      </w:r>
      <w:r w:rsidR="00A728A0" w:rsidRPr="00CA11D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de Segunda Classe </w:t>
      </w:r>
    </w:p>
    <w:p w14:paraId="6F922CFD" w14:textId="77777777" w:rsidR="0006649D" w:rsidRPr="00F23055" w:rsidRDefault="0006649D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5D4CB4A" w14:textId="77777777" w:rsidR="0006649D" w:rsidRPr="00F23055" w:rsidRDefault="0006649D" w:rsidP="00146B3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</w:t>
      </w:r>
    </w:p>
    <w:p w14:paraId="5F87BD82" w14:textId="77777777" w:rsidR="0006649D" w:rsidRPr="00F23055" w:rsidRDefault="0006649D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57E0614" w14:textId="77777777" w:rsidR="0006649D" w:rsidRPr="00F23055" w:rsidRDefault="0006649D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14:paraId="7EBC3602" w14:textId="77777777" w:rsidR="0006649D" w:rsidRPr="00F23055" w:rsidRDefault="0006649D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570D79A" w14:textId="77777777" w:rsidR="0006649D" w:rsidRPr="00F23055" w:rsidRDefault="0006649D" w:rsidP="001461D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14:paraId="250BDF93" w14:textId="77777777" w:rsidR="00F848D1" w:rsidRPr="00F23055" w:rsidRDefault="00F848D1" w:rsidP="007F2E13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38CDFD2" w14:textId="77777777" w:rsidR="006E6FDE" w:rsidRPr="00F23055" w:rsidRDefault="006E6FDE" w:rsidP="00055C4D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E7357D3" w14:textId="77777777" w:rsidR="006E6FDE" w:rsidRPr="00F23055" w:rsidRDefault="00011161" w:rsidP="00011161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6E6FD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Não existin</w:t>
      </w:r>
      <w:r w:rsidR="0090357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do as supostas novas graduaçõe</w:t>
      </w:r>
      <w:r w:rsidR="006E6FD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1461D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6E6FD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criada</w:t>
      </w:r>
      <w:r w:rsidR="0090357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 irracionalmente</w:t>
      </w:r>
      <w:r w:rsidR="001461D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pelo Ministério da Justiça</w:t>
      </w:r>
      <w:r w:rsidR="006E6FD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nad</w:t>
      </w:r>
      <w:r w:rsidR="00DF53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há que se falar a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respeito, até porque a Classe é legalmente composta por uma única Graduação de Cabo, </w:t>
      </w:r>
      <w:r w:rsidR="001461D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sendo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todos pos</w:t>
      </w:r>
      <w:r w:rsidR="00DF53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uidores de </w:t>
      </w:r>
      <w:r w:rsidR="002E089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iguais direitos, deveres e obrigações.</w:t>
      </w:r>
    </w:p>
    <w:p w14:paraId="09FD2002" w14:textId="77777777" w:rsidR="004C4F70" w:rsidRPr="00F23055" w:rsidRDefault="004C4F70" w:rsidP="0001116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EC1A4D9" w14:textId="77777777" w:rsidR="002E0893" w:rsidRPr="00F23055" w:rsidRDefault="00011161" w:rsidP="0001116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Importa evidenciar que referindo a </w:t>
      </w:r>
      <w:r w:rsidR="002E089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deveres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 </w:t>
      </w:r>
      <w:r w:rsidR="002E089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obrigações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são </w:t>
      </w:r>
      <w:r w:rsidR="001461D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por 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todos </w:t>
      </w:r>
      <w:r w:rsidR="001461D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evidamente tratados de forma igualitária. Todavia, quanto à </w:t>
      </w:r>
      <w:r w:rsidR="002E089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direitos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é imposta a insana e ilegal discriminação, diferenciando parcialmente integran</w:t>
      </w:r>
      <w:r w:rsidR="001461D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tes da mesma Classe e Graduação, não devendo ser consideradas tais discriminatóris e separatistas graduações.</w:t>
      </w:r>
    </w:p>
    <w:p w14:paraId="75DDF48B" w14:textId="77777777" w:rsidR="002E0893" w:rsidRPr="00F23055" w:rsidRDefault="002E0893" w:rsidP="002E0893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EFB5EEC" w14:textId="77777777" w:rsidR="00797DB2" w:rsidRPr="00F23055" w:rsidRDefault="00797DB2" w:rsidP="002E0893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6C756943" w14:textId="77777777" w:rsidR="002E0893" w:rsidRPr="00F23055" w:rsidRDefault="002E0893" w:rsidP="002E0893">
      <w:pPr>
        <w:pStyle w:val="SemEspaamento"/>
        <w:jc w:val="both"/>
        <w:rPr>
          <w:rFonts w:ascii="Arial Black" w:hAnsi="Arial Black" w:cs="Times New Roman"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6)</w:t>
      </w: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ab/>
        <w:t>Da afirmação de</w:t>
      </w:r>
      <w:r w:rsidRPr="00F23055">
        <w:rPr>
          <w:rFonts w:ascii="Arial Black" w:hAnsi="Arial Black" w:cs="Times New Roman"/>
          <w:color w:val="0F243E" w:themeColor="text2" w:themeShade="80"/>
          <w:sz w:val="24"/>
          <w:szCs w:val="24"/>
          <w:u w:val="single"/>
        </w:rPr>
        <w:t xml:space="preserve">  </w:t>
      </w: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Militar</w:t>
      </w:r>
      <w:r w:rsidR="00703E56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e</w:t>
      </w: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s Temporários</w:t>
      </w:r>
    </w:p>
    <w:p w14:paraId="6F540DE6" w14:textId="77777777" w:rsidR="002E0893" w:rsidRPr="00F23055" w:rsidRDefault="002E0893" w:rsidP="002E0893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06A61364" w14:textId="77777777" w:rsidR="008B0CBC" w:rsidRPr="00F23055" w:rsidRDefault="00011161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Infeliz</w:t>
      </w:r>
      <w:r w:rsidR="0032178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 contraditória expressão fortemente usada pelas autoridades mil</w:t>
      </w:r>
      <w:r w:rsidR="0032178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itares do Coman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do da Aeronáutica </w:t>
      </w:r>
      <w:r w:rsidR="002E089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(COMA</w:t>
      </w:r>
      <w:r w:rsidR="001461D5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ER</w:t>
      </w:r>
      <w:r w:rsidR="002E089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)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 dos diversos segmentos </w:t>
      </w:r>
      <w:r w:rsidR="0032178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da Admini</w:t>
      </w:r>
      <w:r w:rsidR="001461D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stração Pública Federal, com evidencia</w:t>
      </w:r>
      <w:r w:rsidR="0032178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</w:t>
      </w:r>
      <w:r w:rsidR="002E089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Ministério da Justiça, quando Gestor da Anistia Politica e</w:t>
      </w:r>
      <w:r w:rsidR="0032178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 atual </w:t>
      </w:r>
      <w:r w:rsidR="00321787" w:rsidRPr="00CA11D7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 w:color="244061" w:themeColor="accent1" w:themeShade="80"/>
        </w:rPr>
        <w:t>Ministério da Mulher, da Família e DOS DIREITOS HUMANOS</w:t>
      </w:r>
      <w:r w:rsidR="0032178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2C4286EC" w14:textId="77777777" w:rsidR="00321787" w:rsidRPr="00F23055" w:rsidRDefault="00321787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0F3EC9EE" w14:textId="77777777" w:rsidR="00321787" w:rsidRPr="00F23055" w:rsidRDefault="00011161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32178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À época inexistia a classificação de militar temporário, quer para os Cabos, quer para outras graduações, postos  e respectivas especialidades.</w:t>
      </w:r>
    </w:p>
    <w:p w14:paraId="76D559CB" w14:textId="77777777" w:rsidR="00321787" w:rsidRPr="00F23055" w:rsidRDefault="00321787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1E2B2A2" w14:textId="77777777" w:rsidR="008D183E" w:rsidRPr="00F23055" w:rsidRDefault="00011161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703E5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Em contr</w:t>
      </w:r>
      <w:r w:rsidR="005372F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</w:t>
      </w:r>
      <w:r w:rsidR="00703E5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partida a</w:t>
      </w:r>
      <w:r w:rsidR="008D18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legislação militar específica, </w:t>
      </w:r>
      <w:r w:rsidR="00321787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Lei nº 2.370, de </w:t>
      </w:r>
      <w:r w:rsidR="00D76E79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9.DEZ.54 – Regulamento da Inatividade dos Militares</w:t>
      </w:r>
      <w:r w:rsidR="008D18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assim disciplinava:</w:t>
      </w:r>
    </w:p>
    <w:p w14:paraId="20EBF4A7" w14:textId="77777777" w:rsidR="008D183E" w:rsidRPr="00F23055" w:rsidRDefault="008D183E" w:rsidP="00CF1F05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71571A1" w14:textId="77777777" w:rsidR="00CF1F05" w:rsidRPr="00F23055" w:rsidRDefault="008D183E" w:rsidP="00703E56">
      <w:pPr>
        <w:pStyle w:val="SemEspaamen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Art. 2º</w:t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- Passam os</w:t>
      </w:r>
      <w:r w:rsidR="00703E56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militares à situação de inatividade mediante:</w:t>
      </w:r>
    </w:p>
    <w:p w14:paraId="2CB4E17D" w14:textId="77777777" w:rsidR="00CF1F05" w:rsidRPr="00F23055" w:rsidRDefault="00CF1F05" w:rsidP="00703E56">
      <w:pPr>
        <w:pStyle w:val="SemEspaamen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a) </w:t>
      </w:r>
      <w:r w:rsidR="00EA0248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="008D183E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gregação</w:t>
      </w:r>
      <w:r w:rsidR="00EA0248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;</w:t>
      </w:r>
    </w:p>
    <w:p w14:paraId="323B5480" w14:textId="77777777" w:rsidR="00CF1F05" w:rsidRPr="00F23055" w:rsidRDefault="00CF1F05" w:rsidP="00703E56">
      <w:pPr>
        <w:pStyle w:val="SemEspaamen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b) </w:t>
      </w:r>
      <w:r w:rsidR="00EA0248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Transfer</w:t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ência para a reserva</w:t>
      </w:r>
    </w:p>
    <w:p w14:paraId="29256F0B" w14:textId="77777777" w:rsidR="00CF1F05" w:rsidRPr="00F23055" w:rsidRDefault="00CF1F05" w:rsidP="00703E56">
      <w:pPr>
        <w:pStyle w:val="SemEspaamen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c) </w:t>
      </w:r>
      <w:r w:rsidR="00EA0248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R</w:t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eforma</w:t>
      </w:r>
    </w:p>
    <w:p w14:paraId="1C21C9D9" w14:textId="77777777" w:rsidR="00CF1F05" w:rsidRPr="00F23055" w:rsidRDefault="00CF1F05" w:rsidP="00703E56">
      <w:pPr>
        <w:pStyle w:val="SemEspaamento"/>
        <w:ind w:firstLine="708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thick" w:color="C00000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d)</w:t>
      </w:r>
      <w:r w:rsidR="00DF531F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EA0248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thick" w:color="C00000"/>
        </w:rPr>
        <w:t>Li</w:t>
      </w:r>
      <w:r w:rsidR="008D183E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thick" w:color="C00000"/>
        </w:rPr>
        <w:t>cenciamento ou baixa do serviço, exclusão ou expulsão</w:t>
      </w:r>
    </w:p>
    <w:p w14:paraId="57493CEF" w14:textId="77777777" w:rsidR="00CF1F05" w:rsidRPr="00F23055" w:rsidRDefault="00CF1F05" w:rsidP="00703E56">
      <w:pPr>
        <w:pStyle w:val="SemEspaamen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e) </w:t>
      </w:r>
      <w:r w:rsidR="00EA0248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Demissão a pedido.</w:t>
      </w:r>
    </w:p>
    <w:p w14:paraId="2FB37205" w14:textId="77777777" w:rsidR="00CF1F05" w:rsidRPr="00F23055" w:rsidRDefault="00CF1F05" w:rsidP="00CF1F05">
      <w:pPr>
        <w:pStyle w:val="SemEspaamento"/>
        <w:ind w:left="2130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14:paraId="1229F173" w14:textId="77777777" w:rsidR="008D183E" w:rsidRPr="00F23055" w:rsidRDefault="008D183E" w:rsidP="00703E56">
      <w:pPr>
        <w:pStyle w:val="SemEspaamento"/>
        <w:ind w:left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Art. 3º</w:t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- A situação de inatividade ou a reversão ao serviço ativo será declarada:</w:t>
      </w:r>
    </w:p>
    <w:p w14:paraId="6E209520" w14:textId="77777777" w:rsidR="008D183E" w:rsidRPr="00F23055" w:rsidRDefault="00703E56" w:rsidP="00703E56">
      <w:pPr>
        <w:pStyle w:val="SemEspaamen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a) </w:t>
      </w:r>
      <w:r w:rsidR="008D183E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Para os oficiais, por </w:t>
      </w:r>
      <w:r w:rsidR="008D183E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DECRETO;</w:t>
      </w:r>
      <w:r w:rsidR="008D183E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</w:p>
    <w:p w14:paraId="7305F059" w14:textId="77777777" w:rsidR="00AE3435" w:rsidRPr="00F23055" w:rsidRDefault="00703E56" w:rsidP="00703E56">
      <w:pPr>
        <w:pStyle w:val="SemEspaamento"/>
        <w:ind w:left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b) </w:t>
      </w:r>
      <w:r w:rsidR="008D183E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Para as praças, nos casos previstos nas letras a, b me c do artigo anterior, mediante </w:t>
      </w:r>
      <w:r w:rsidR="008D183E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PORTARIA</w:t>
      </w:r>
      <w:r w:rsidR="008D183E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; nos casos da</w:t>
      </w:r>
      <w:r w:rsidR="008D183E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letra “d” </w:t>
      </w:r>
      <w:r w:rsidR="008D183E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do mesmo artigo, de acordo com a</w:t>
      </w:r>
      <w:r w:rsidR="008D183E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LEGISLAÇÃO EM VIGOR.</w:t>
      </w:r>
      <w:r w:rsidR="00AE3435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 </w:t>
      </w:r>
    </w:p>
    <w:p w14:paraId="45E26CC2" w14:textId="77777777" w:rsidR="00CF1F05" w:rsidRPr="00F23055" w:rsidRDefault="00CF1F05" w:rsidP="00CF1F05">
      <w:pPr>
        <w:pStyle w:val="SemEspaamento"/>
        <w:ind w:left="3192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</w:p>
    <w:p w14:paraId="1A733402" w14:textId="77777777" w:rsidR="004111A8" w:rsidRPr="00F23055" w:rsidRDefault="004111A8" w:rsidP="00703E56">
      <w:pPr>
        <w:pStyle w:val="SemEspaamen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Art. 14 – </w:t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Será transf</w:t>
      </w:r>
      <w:r w:rsidR="00AE3435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erido ex-officio para a reserva</w:t>
      </w:r>
    </w:p>
    <w:p w14:paraId="509EE8EC" w14:textId="77777777" w:rsidR="00971D78" w:rsidRPr="00F23055" w:rsidRDefault="004111A8" w:rsidP="00703E56">
      <w:pPr>
        <w:pStyle w:val="SemEspaamento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O militar que haja atingid</w:t>
      </w:r>
      <w:r w:rsidR="00971D78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o a idade limite de permanencia no serviço ativo</w:t>
      </w:r>
    </w:p>
    <w:p w14:paraId="7B5A8869" w14:textId="77777777" w:rsidR="00CF1F05" w:rsidRPr="00F23055" w:rsidRDefault="00971D78" w:rsidP="00802865">
      <w:pPr>
        <w:pStyle w:val="SemEspaamen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(...) </w:t>
      </w:r>
    </w:p>
    <w:p w14:paraId="5B302CD0" w14:textId="77777777" w:rsidR="004111A8" w:rsidRPr="00F23055" w:rsidRDefault="004111A8" w:rsidP="00703E56">
      <w:pPr>
        <w:pStyle w:val="SemEspaamento"/>
        <w:ind w:left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Art. 16 </w:t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– A idade limite de permanencia no serviço ativo a que se refer</w:t>
      </w:r>
      <w:r w:rsidR="00971D78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e o A</w:t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rt. 14</w:t>
      </w:r>
    </w:p>
    <w:p w14:paraId="62340D63" w14:textId="77777777" w:rsidR="00971D78" w:rsidRPr="00F23055" w:rsidRDefault="00971D78" w:rsidP="00CF1F05">
      <w:pPr>
        <w:pStyle w:val="SemEspaamento"/>
        <w:ind w:left="2124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14:paraId="01F28967" w14:textId="77777777" w:rsidR="00AE3435" w:rsidRPr="00F23055" w:rsidRDefault="00971D78" w:rsidP="00703E56">
      <w:pPr>
        <w:pStyle w:val="SemEspaamento"/>
        <w:ind w:firstLine="708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POSTOS</w:t>
      </w:r>
      <w:r w:rsidR="00CF1F05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ab/>
      </w:r>
      <w:r w:rsidR="00CF1F05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ab/>
      </w:r>
      <w:r w:rsidR="00CF1F05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ab/>
      </w:r>
      <w:r w:rsidR="00CF1F05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ab/>
      </w:r>
      <w:r w:rsidR="00CF1F05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ab/>
      </w:r>
      <w:r w:rsidR="00703E56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ab/>
      </w:r>
      <w:r w:rsidR="00703E56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ab/>
      </w:r>
      <w:r w:rsidR="00703E56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ab/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I</w:t>
      </w:r>
      <w:r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DADE</w:t>
      </w:r>
    </w:p>
    <w:p w14:paraId="508DE040" w14:textId="77777777" w:rsidR="00CF1F05" w:rsidRPr="00F23055" w:rsidRDefault="00CF1F05" w:rsidP="00CF1F05">
      <w:pPr>
        <w:pStyle w:val="SemEspaamento"/>
        <w:ind w:left="2124" w:firstLine="708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</w:p>
    <w:p w14:paraId="6DE0DB0E" w14:textId="77777777" w:rsidR="00AE3435" w:rsidRPr="00F23055" w:rsidRDefault="00971D78" w:rsidP="00703E56">
      <w:pPr>
        <w:pStyle w:val="SemEspaamento"/>
        <w:numPr>
          <w:ilvl w:val="0"/>
          <w:numId w:val="16"/>
        </w:numPr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Na Aeronáutica e no Exército</w:t>
      </w:r>
    </w:p>
    <w:p w14:paraId="664096D4" w14:textId="77777777" w:rsidR="00AE3435" w:rsidRPr="00F23055" w:rsidRDefault="00AE3435" w:rsidP="00CF1F05">
      <w:pPr>
        <w:pStyle w:val="SemEspaamento"/>
        <w:ind w:left="2124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14:paraId="56E72ED6" w14:textId="77777777" w:rsidR="00AE3435" w:rsidRPr="00F23055" w:rsidRDefault="00971D78" w:rsidP="00703E56">
      <w:pPr>
        <w:pStyle w:val="SemEspaamento"/>
        <w:ind w:left="708" w:firstLine="708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Para os oficiais do Quadro </w:t>
      </w:r>
    </w:p>
    <w:p w14:paraId="7DFCB030" w14:textId="77777777" w:rsidR="00AE3435" w:rsidRPr="00F23055" w:rsidRDefault="00AE3435" w:rsidP="00011161">
      <w:pPr>
        <w:pStyle w:val="SemEspaamento"/>
        <w:ind w:left="708" w:firstLine="708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 w:rsidR="00971D78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... ... ...</w:t>
      </w:r>
    </w:p>
    <w:p w14:paraId="62002995" w14:textId="77777777" w:rsidR="00AE3435" w:rsidRPr="00F23055" w:rsidRDefault="00AE3435" w:rsidP="00703E56">
      <w:pPr>
        <w:pStyle w:val="SemEspaamento"/>
        <w:ind w:left="708" w:firstLine="708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Para as Praças</w:t>
      </w:r>
    </w:p>
    <w:p w14:paraId="3B48149E" w14:textId="77777777" w:rsidR="00CF1F05" w:rsidRPr="00F23055" w:rsidRDefault="00AE3435" w:rsidP="00703E56">
      <w:pPr>
        <w:pStyle w:val="SemEspaamento"/>
        <w:ind w:left="708" w:firstLine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(...)</w:t>
      </w:r>
    </w:p>
    <w:p w14:paraId="574BC2EB" w14:textId="77777777" w:rsidR="00AE3435" w:rsidRPr="00F23055" w:rsidRDefault="00AE3435" w:rsidP="00703E56">
      <w:pPr>
        <w:pStyle w:val="SemEspaamento"/>
        <w:ind w:left="708" w:firstLine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Cabo e Soldado....................................</w:t>
      </w:r>
      <w:r w:rsidR="00703E56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...............................</w:t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..44 anos</w:t>
      </w:r>
    </w:p>
    <w:p w14:paraId="1081A331" w14:textId="77777777" w:rsidR="00321787" w:rsidRPr="00F23055" w:rsidRDefault="00321787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u w:val="thick" w:color="C00000"/>
        </w:rPr>
      </w:pPr>
    </w:p>
    <w:p w14:paraId="585E3EE7" w14:textId="77777777" w:rsidR="001027D8" w:rsidRPr="00F23055" w:rsidRDefault="00011161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CF1F0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Ora, se a legislação aponta</w:t>
      </w:r>
      <w:r w:rsidR="005372F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va</w:t>
      </w:r>
      <w:r w:rsidR="00CF1F0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para 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44 (quarenta e quatro) anos a</w:t>
      </w:r>
      <w:r w:rsidR="00CF1F0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idade limite p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ara permanê</w:t>
      </w:r>
      <w:r w:rsidR="005372F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ncia em</w:t>
      </w:r>
      <w:r w:rsidR="00CF1F0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ati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vidade </w:t>
      </w:r>
      <w:r w:rsidR="00CF1F0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pelos Cabos e Soldados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CF1F0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sendo ambo</w:t>
      </w:r>
      <w:r w:rsidR="00CF1F0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 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graduados </w:t>
      </w:r>
      <w:r w:rsidR="00CF1F0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licenciados à título de </w:t>
      </w:r>
      <w:r w:rsidR="00CF1F05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conclusão de tempo de serviço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F1F0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ao atingirem 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respectivamente </w:t>
      </w:r>
      <w:r w:rsidR="00CF1F0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8 (oito) e 4 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(quatro) anos de serviço</w:t>
      </w:r>
      <w:r w:rsidR="00CF1F0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703E5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foram</w:t>
      </w:r>
      <w:r w:rsidR="00703E56"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</w:t>
      </w:r>
      <w:r w:rsidR="00703E5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em desacordo com disposições legais, </w:t>
      </w:r>
      <w:r w:rsidR="0090357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consequência de obediê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ncia a ato</w:t>
      </w:r>
      <w:r w:rsidR="00703E5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 exceção </w:t>
      </w:r>
      <w:r w:rsidR="0090357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 natureeza exclusivamente polí</w:t>
      </w:r>
      <w:r w:rsidR="00703E5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tica, </w:t>
      </w:r>
      <w:r w:rsidR="00703E5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Portaria nº 1.104/GM3/6</w:t>
      </w:r>
      <w:r w:rsidR="00203A4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4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do Ministério da Aeronáutica, restando par</w:t>
      </w:r>
      <w:r w:rsidR="003957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esses graduados a equivocada, grotesca e estapafurdia qualificação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 militares temporários.</w:t>
      </w:r>
    </w:p>
    <w:p w14:paraId="32A01549" w14:textId="77777777" w:rsidR="00203A46" w:rsidRPr="00F23055" w:rsidRDefault="00203A46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25D648A" w14:textId="77777777" w:rsidR="00203A46" w:rsidRPr="00F23055" w:rsidRDefault="00011161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 </w:t>
      </w:r>
      <w:r w:rsidR="003957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vicio </w:t>
      </w:r>
      <w:r w:rsidR="0090357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</w:t>
      </w:r>
      <w:r w:rsidR="003957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star e</w:t>
      </w:r>
      <w:r w:rsidR="0090357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fetivamente confirmado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957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quando 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militar pas</w:t>
      </w:r>
      <w:r w:rsidR="0090357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sa para a reserva a</w:t>
      </w:r>
      <w:r w:rsidR="003957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titulo de haver </w:t>
      </w:r>
      <w:r w:rsidR="0090357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atingi</w:t>
      </w:r>
      <w:r w:rsidR="003957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do</w:t>
      </w:r>
      <w:r w:rsidR="0090357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 idade limite de permanência no serviço ativo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395722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in casu</w:t>
      </w:r>
      <w:r w:rsidR="003957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8 (oito) anos de efetivo tempo de serviço, sendo equivocadamente licenciado </w:t>
      </w:r>
      <w:r w:rsidR="0090357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por conclusão de</w:t>
      </w:r>
      <w:r w:rsidR="00203A4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tempo de serviço </w:t>
      </w:r>
      <w:r w:rsidR="005372F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não </w:t>
      </w:r>
      <w:r w:rsidR="003957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 não transferido </w:t>
      </w:r>
      <w:r w:rsidR="00DF53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para reserva remunerada conforme estabelecido nma legislação pertinernte.  </w:t>
      </w:r>
      <w:r w:rsidR="00903578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13E6E5DE" w14:textId="77777777" w:rsidR="005372FC" w:rsidRPr="00F23055" w:rsidRDefault="005372FC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C0D200F" w14:textId="77777777" w:rsidR="005372FC" w:rsidRPr="00F23055" w:rsidRDefault="00011161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5372F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É extremamente importante exigir das autoridades da União Federal a aparesentação de </w:t>
      </w:r>
      <w:r w:rsidR="00DF53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qualquer expediente escrito</w:t>
      </w:r>
      <w:r w:rsidR="00AF6E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então vigente, que</w:t>
      </w:r>
      <w:r w:rsidR="005372F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estabeleça especificamente a forma de prestação de serviço </w:t>
      </w:r>
      <w:r w:rsidR="00AF6E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temporário </w:t>
      </w:r>
      <w:r w:rsidR="005372F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para os Cabos limitada a 8 (oito) anos. </w:t>
      </w:r>
    </w:p>
    <w:p w14:paraId="3E93B1F2" w14:textId="77777777" w:rsidR="005372FC" w:rsidRPr="00F23055" w:rsidRDefault="005372FC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31E6A3B" w14:textId="77777777" w:rsidR="005372FC" w:rsidRPr="00F23055" w:rsidRDefault="00011161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5372F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Sabendo-se da impossibilidade de tal apresentação em </w:t>
      </w:r>
      <w:r w:rsidR="00AF6E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virtude da sua concreta inexistê</w:t>
      </w:r>
      <w:r w:rsidR="005372F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ncia, resta aos Patronos da Classe elencar a legislação pertinente, a qual disciplinava apenas duas formas de prestação do S</w:t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erviço </w:t>
      </w:r>
      <w:r w:rsidR="005372F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Militar: - 12 (doze ) meses de duração para o Serviço Militar Militar Inicial</w:t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 e, 44 (quarenta e quatro) anos de ida</w:t>
      </w:r>
      <w:r w:rsidR="00AF6E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</w:t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 ou 25 (vinte e cinco) anos de serviço </w:t>
      </w:r>
      <w:r w:rsidR="00AF6E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ser cumpridos como</w:t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4130D0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militares de carreira</w:t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14:paraId="00DE20B2" w14:textId="77777777" w:rsidR="004130D0" w:rsidRPr="00F23055" w:rsidRDefault="004130D0" w:rsidP="001027D8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6498F62C" w14:textId="77777777" w:rsidR="00F11C03" w:rsidRPr="00F23055" w:rsidRDefault="00011161" w:rsidP="0001116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Ao concluir o Serviço Militar</w:t>
      </w:r>
      <w:r w:rsidR="00AF6E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F53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Inicial</w:t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findo</w:t>
      </w:r>
      <w:r w:rsidR="00AF6E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os</w:t>
      </w:r>
      <w:r w:rsidR="00AF6E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12 (doze) meses previstos na Le</w:t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gislação Militar, o praça é engajado por 2 (dois) anos e posteriores engajamentos sucessivos conforme disposição legal contida no </w:t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Decreto Lei nº 9.698/46 – Estatuto dos Militares e Decreto Lei nº 9.500/46 – Lei do Serviço Militar, alterado pela Lei n</w:t>
      </w:r>
      <w:r w:rsidR="00DF53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º</w:t>
      </w:r>
      <w:r w:rsidR="004130D0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</w:t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1.585/52</w:t>
      </w:r>
      <w:r w:rsidR="00DF53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que manteve </w:t>
      </w:r>
      <w:r w:rsidR="004130D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presunção da estabilidade e permanência em serviço ativo até atingir a idade limite de transferência para a reserva remunerada, na inatividade.</w:t>
      </w:r>
    </w:p>
    <w:p w14:paraId="5B28E7F3" w14:textId="77777777" w:rsidR="00F11C03" w:rsidRPr="00F23055" w:rsidRDefault="00F11C03" w:rsidP="004130D0">
      <w:pPr>
        <w:pStyle w:val="SemEspaamen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B574525" w14:textId="77777777" w:rsidR="004130D0" w:rsidRPr="00F23055" w:rsidRDefault="00011161" w:rsidP="0001116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F11C0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Evocar a legislação comentada imediatamente acima e demais previsões legais emanadas de outras leis, Decreto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F11C0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 Decretos Lei que contenham dispositivos, regulamentos, prescrições </w:t>
      </w:r>
      <w:r w:rsidR="00DF53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regimentais e 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normatizações apontando</w:t>
      </w:r>
      <w:r w:rsidR="00F11C0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para a forma de prestação de serviço t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emporário pelos Cabos, limitada</w:t>
      </w:r>
      <w:r w:rsidR="00F11C0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em 8 (oito) anos de serviço exclusivo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para assim extrair uma</w:t>
      </w:r>
      <w:r w:rsidR="00F11C0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trilha a percorrer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r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umo a fantamasgó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rica prestação de </w:t>
      </w:r>
      <w:r w:rsidR="00DF531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serviço temporá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rio atribuí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do direta aos Cabos da Força Aérea Brasileira, 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incorporados 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no periodo de 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1957 a 1964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apontado como </w:t>
      </w:r>
      <w:r w:rsidR="005E3847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PRÉ/64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com direitos reconhecidos a anistia e beneficios decorrentes e, de 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1965 a 1974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apontado como </w:t>
      </w:r>
      <w:r w:rsidR="005E3847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PÓS/64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desprovido de direito</w:t>
      </w:r>
      <w:r w:rsidR="00AF6E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 anistia e beneficios decorrentes, </w:t>
      </w:r>
      <w:r w:rsidR="00AF6E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mesmo sendo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seus integrantes </w:t>
      </w:r>
      <w:r w:rsidR="00AF6E5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iguais graduados aos àqueles incorporados no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periodo </w:t>
      </w:r>
      <w:r w:rsidR="005E3847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PRÉ/64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6E047D8C" w14:textId="77777777" w:rsidR="005E3847" w:rsidRPr="00F23055" w:rsidRDefault="005E3847" w:rsidP="005E384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D514D49" w14:textId="77777777" w:rsidR="005E3847" w:rsidRPr="00F23055" w:rsidRDefault="005E3847" w:rsidP="005E384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30EB2DF" w14:textId="77777777" w:rsidR="005E3847" w:rsidRPr="00F23055" w:rsidRDefault="00825E1E" w:rsidP="005E3847">
      <w:pPr>
        <w:pStyle w:val="SemEspaamento"/>
        <w:jc w:val="both"/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7</w:t>
      </w:r>
      <w:r w:rsidR="005E3847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)</w:t>
      </w:r>
      <w:r w:rsidR="005E3847" w:rsidRPr="00F23055">
        <w:rPr>
          <w:rFonts w:ascii="Arial Black" w:hAnsi="Arial Black" w:cs="Times New Roman"/>
          <w:color w:val="0F243E" w:themeColor="text2" w:themeShade="80"/>
          <w:sz w:val="24"/>
          <w:szCs w:val="24"/>
          <w:u w:val="single"/>
        </w:rPr>
        <w:tab/>
      </w:r>
      <w:r w:rsidR="005E3847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Da afirmativa de Norma Administrativa pré-existente</w:t>
      </w:r>
      <w:r w:rsidR="000965C7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 xml:space="preserve"> atribuida a Portaria nº 1.104/GJ3/64</w:t>
      </w:r>
    </w:p>
    <w:p w14:paraId="15F10E8C" w14:textId="77777777" w:rsidR="005E3847" w:rsidRPr="00F23055" w:rsidRDefault="005E3847" w:rsidP="005E3847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5BC7DC50" w14:textId="77777777" w:rsidR="005E3847" w:rsidRPr="00F23055" w:rsidRDefault="00011161" w:rsidP="005E384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31622A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Sem nen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huma fundamentação legal consi</w:t>
      </w:r>
      <w:r w:rsidR="0031622A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5E384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tente que </w:t>
      </w:r>
      <w:r w:rsidR="0031622A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não qualifique a </w:t>
      </w:r>
      <w:r w:rsidR="0031622A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Portaria nº 1.104/GM3/64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uma simples norma administrativa reguladora do efetivo de graduados da Força Aérea</w:t>
      </w:r>
      <w:r w:rsidR="0031622A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a União Federal recorre a abstrata expressão </w:t>
      </w:r>
      <w:r w:rsidR="000965C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que aponta a prefalada Portaria </w:t>
      </w:r>
      <w:r w:rsidR="0031622A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uma Norma Administrativa Pré-existente para os militares incorporados após 12 de outubro de 1964 e, 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pasmém, </w:t>
      </w:r>
      <w:r w:rsidR="0031622A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ato de exceção de natureza exclusivamente politica para os incorporados de </w:t>
      </w:r>
      <w:r w:rsidR="0031622A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1957 a 1964</w:t>
      </w:r>
      <w:r w:rsidR="000B7A6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1D5BBF88" w14:textId="77777777" w:rsidR="000B7A6F" w:rsidRPr="00F23055" w:rsidRDefault="000B7A6F" w:rsidP="005E384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63CF8F68" w14:textId="77777777" w:rsidR="000B7A6F" w:rsidRPr="00F23055" w:rsidRDefault="00011161" w:rsidP="005E384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0B7A6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</w:t>
      </w:r>
      <w:r w:rsidR="00F52FC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ão é minimamente intelegivel à</w:t>
      </w:r>
      <w:r w:rsidR="00207E1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 Autoridades 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contemporâneas não enxergu</w:t>
      </w:r>
      <w:r w:rsidR="00207E1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ar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em </w:t>
      </w:r>
      <w:r w:rsidR="000B7A6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que a</w:t>
      </w:r>
      <w:r w:rsidR="0025256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0B7A6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realid</w:t>
      </w:r>
      <w:r w:rsidR="00207E1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ade é outra, palpável e vista</w:t>
      </w:r>
      <w:r w:rsidR="00C47F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</w:t>
      </w:r>
      <w:r w:rsidR="00F52FC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olhos nú</w:t>
      </w:r>
      <w:r w:rsidR="000B7A6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s.</w:t>
      </w:r>
    </w:p>
    <w:p w14:paraId="2CBD822B" w14:textId="77777777" w:rsidR="000B7A6F" w:rsidRPr="00F23055" w:rsidRDefault="000B7A6F" w:rsidP="005E384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D3768FC" w14:textId="77777777" w:rsidR="000B7A6F" w:rsidRPr="00F23055" w:rsidRDefault="00011161" w:rsidP="005E384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0B7A6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Uma norma de hierarquia menor, com inquestionável teor de 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exceção</w:t>
      </w:r>
      <w:r w:rsidR="000B7A6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expedida na plenitude do estado ditatorial de exceção e exa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rce</w:t>
      </w:r>
      <w:r w:rsidR="000B7A6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bado autoritarismo mili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tar, sem  amparo legal e vigê</w:t>
      </w:r>
      <w:r w:rsidR="00C4613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ncia </w:t>
      </w:r>
      <w:r w:rsidR="000B7A6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conhecida por não fazer público a data que entrou ou entraria em vigor, </w:t>
      </w:r>
      <w:r w:rsidR="00F52FC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que </w:t>
      </w:r>
      <w:r w:rsidR="000B7A6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objetivou disc</w:t>
      </w:r>
      <w:r w:rsidR="00F52FC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iplinar </w:t>
      </w:r>
      <w:r w:rsidR="000B7A6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matéria específica de Lei, </w:t>
      </w:r>
      <w:r w:rsidR="001F557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não </w:t>
      </w:r>
      <w:r w:rsidR="00F52FC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institui</w:t>
      </w:r>
      <w:r w:rsidR="00C4613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ndo </w:t>
      </w:r>
      <w:r w:rsidR="001F557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dispositivo</w:t>
      </w:r>
      <w:r w:rsidR="00F52FC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C4613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que</w:t>
      </w:r>
      <w:r w:rsidR="00F52FC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D125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efetivamente </w:t>
      </w:r>
      <w:r w:rsidR="00F52FC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assegure</w:t>
      </w:r>
      <w:r w:rsidR="00C4613D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 a</w:t>
      </w:r>
      <w:r w:rsidR="00F52FC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inusitada</w:t>
      </w:r>
      <w:r w:rsidR="001F557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condição de</w:t>
      </w:r>
      <w:r w:rsidR="00F52FC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D125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simples </w:t>
      </w:r>
      <w:r w:rsidR="001F557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norma administrativa</w:t>
      </w:r>
      <w:r w:rsidR="005D125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quiç</w:t>
      </w:r>
      <w:r w:rsidR="006565A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á uma norma com dupla atuação ou inaceitável duplo sentido, </w:t>
      </w:r>
      <w:r w:rsidR="005D125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não pode ser mantida como sustentáculo </w:t>
      </w:r>
      <w:r w:rsidR="006565A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uma situação es</w:t>
      </w:r>
      <w:r w:rsidR="005D125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druxula</w:t>
      </w:r>
      <w:r w:rsidR="006565A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não convincente e absolutamente contraditória</w:t>
      </w:r>
      <w:r w:rsidR="003957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.</w:t>
      </w:r>
    </w:p>
    <w:p w14:paraId="51C382AF" w14:textId="77777777" w:rsidR="00252567" w:rsidRPr="00F23055" w:rsidRDefault="00252567" w:rsidP="005E384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54794638" w14:textId="77777777" w:rsidR="00C64CA1" w:rsidRPr="00F23055" w:rsidRDefault="00011161" w:rsidP="005E384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C64CA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Uma suposta norma administrativa dita expedida para aperfeiçoamento do Quadro de Pessoal da Aeronáutica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C64CA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não poderia trazer em seu conteúdo de forma clara e irrefutável o discipliamento do inconstitucional </w:t>
      </w:r>
      <w:r w:rsidR="00C64CA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tratamento diferfenciado</w:t>
      </w:r>
      <w:r w:rsidR="00C64CA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entre iguais pares, na forma do constante do </w:t>
      </w:r>
      <w:r w:rsidR="00C64CA1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item 6 – 6.1/6.6</w:t>
      </w:r>
      <w:r w:rsidR="00C64CA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tudo para atender interesses atrelados a questões de natureza política, razão para expedição da engendrada </w:t>
      </w:r>
      <w:r w:rsidR="00C64CA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Portaria 1.104/GM3/64.</w:t>
      </w:r>
    </w:p>
    <w:p w14:paraId="4B87B998" w14:textId="77777777" w:rsidR="00C64CA1" w:rsidRPr="00F23055" w:rsidRDefault="00C64CA1" w:rsidP="005E384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0E7E199" w14:textId="77777777" w:rsidR="00930F02" w:rsidRPr="00F23055" w:rsidRDefault="00930F02" w:rsidP="005E384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AC67B34" w14:textId="77777777" w:rsidR="00252567" w:rsidRPr="00F23055" w:rsidRDefault="00C64CA1" w:rsidP="006A49B7">
      <w:pPr>
        <w:pStyle w:val="SemEspaamento"/>
        <w:ind w:left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DAS</w:t>
      </w:r>
      <w:r w:rsidR="00797DB2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QUESTÕES DE CUNHO POLITICO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</w:t>
      </w:r>
      <w:r w:rsidR="00797DB2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RESPONSÁVEIS PELA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EXPEDIÇÃO DA PREFALADA PORTARIA Nº 1.104/GM3/64 </w:t>
      </w:r>
    </w:p>
    <w:p w14:paraId="3B7164D0" w14:textId="77777777" w:rsidR="00C64CA1" w:rsidRPr="00F23055" w:rsidRDefault="00C64CA1" w:rsidP="00C64CA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0835611F" w14:textId="77777777" w:rsidR="00C64CA1" w:rsidRPr="00F23055" w:rsidRDefault="006A49B7" w:rsidP="006A49B7">
      <w:pPr>
        <w:pStyle w:val="SemEspaamento"/>
        <w:ind w:left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C64CA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Edição na plenit</w:t>
      </w:r>
      <w:r w:rsidR="005561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ude de estado ditatorial de exc</w:t>
      </w:r>
      <w:r w:rsidR="00C64CA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eção e exacerbado autoritarismo militar;</w:t>
      </w:r>
    </w:p>
    <w:p w14:paraId="02DBA8C6" w14:textId="77777777" w:rsidR="00C64CA1" w:rsidRPr="00F23055" w:rsidRDefault="00C64CA1" w:rsidP="00C64CA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FE6647C" w14:textId="77777777" w:rsidR="00556122" w:rsidRPr="00F23055" w:rsidRDefault="006A49B7" w:rsidP="006A49B7">
      <w:pPr>
        <w:pStyle w:val="SemEspaamento"/>
        <w:ind w:left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Edição com</w:t>
      </w:r>
      <w:r w:rsidR="005561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64CA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amparo </w:t>
      </w:r>
      <w:r w:rsidR="005561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em 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simples </w:t>
      </w:r>
      <w:r w:rsidR="005561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proposta</w:t>
      </w:r>
      <w:r w:rsidR="0071134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do Estado-Maior da Aeronáutica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desprovida de amparo</w:t>
      </w:r>
      <w:r w:rsidR="005561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64CA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na </w:t>
      </w:r>
      <w:r w:rsidR="005561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Lei do </w:t>
      </w:r>
      <w:r w:rsidR="00C64CA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Serviço Militar</w:t>
      </w:r>
      <w:r w:rsidR="005561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vigente a </w:t>
      </w:r>
      <w:r w:rsidR="00556122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12.OUT.64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situação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 xml:space="preserve"> só possível no curso dos governos de exceção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04A9B781" w14:textId="77777777" w:rsidR="00556122" w:rsidRPr="00F23055" w:rsidRDefault="00556122" w:rsidP="00C64CA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DF17ACB" w14:textId="77777777" w:rsidR="00797DB2" w:rsidRPr="00F23055" w:rsidRDefault="00367BF5" w:rsidP="00797DB2">
      <w:pPr>
        <w:pStyle w:val="SemEspaamento"/>
        <w:ind w:left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Edição sem vigência definida, ao</w:t>
      </w:r>
      <w:r w:rsidR="005561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não fazer público a data que entrou ou entraria 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em vigor, 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 xml:space="preserve">situação 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só possível no curso dos governos de exceção</w:t>
      </w:r>
      <w:r w:rsidR="00797DB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3400C106" w14:textId="77777777" w:rsidR="00797DB2" w:rsidRPr="00F23055" w:rsidRDefault="00797DB2" w:rsidP="00797DB2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BF9BFA6" w14:textId="77777777" w:rsidR="00556122" w:rsidRPr="00F23055" w:rsidRDefault="00556122" w:rsidP="006A49B7">
      <w:pPr>
        <w:pStyle w:val="SemEspaamento"/>
        <w:ind w:left="705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Edição 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instituindo o inconstitucional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trata</w:t>
      </w:r>
      <w:r w:rsidR="00711340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mento diferenciado</w:t>
      </w:r>
      <w:r w:rsidR="00711340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entre iguais, 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situação 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só possível no curso dos governos de exceção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573A0D2F" w14:textId="77777777" w:rsidR="00556122" w:rsidRPr="00F23055" w:rsidRDefault="004C66C1" w:rsidP="004C66C1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,</w:t>
      </w:r>
    </w:p>
    <w:p w14:paraId="6918A1A8" w14:textId="77777777" w:rsidR="004C66C1" w:rsidRPr="00F23055" w:rsidRDefault="002E3DDF" w:rsidP="004C66C1">
      <w:pPr>
        <w:pStyle w:val="SemEspaamento"/>
        <w:ind w:left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Disciplinar matéria de competência especí</w:t>
      </w:r>
      <w:r w:rsidR="005561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fica de Lei, com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 </w:t>
      </w:r>
      <w:r w:rsidR="0055612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uso de ato de força, com sus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tentação na pesada mão militar, </w:t>
      </w:r>
      <w:r w:rsidR="00147D6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 xml:space="preserve">situação 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só possível no curso dos governos de exceção.</w:t>
      </w:r>
    </w:p>
    <w:p w14:paraId="70FEA536" w14:textId="77777777" w:rsidR="00711340" w:rsidRPr="00F23055" w:rsidRDefault="00711340" w:rsidP="004C66C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414FA21" w14:textId="77777777" w:rsidR="004C66C1" w:rsidRPr="00F23055" w:rsidRDefault="004C66C1" w:rsidP="004C66C1">
      <w:pPr>
        <w:pStyle w:val="SemEspaamento"/>
        <w:ind w:left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M</w:t>
      </w:r>
      <w:r w:rsidR="0071134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anutenção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das supostas novas instruções apo</w:t>
      </w:r>
      <w:r w:rsidR="0071134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 revogada pelo </w:t>
      </w:r>
      <w:r w:rsidR="0071134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Decreto Lei nº 57.654, de 20.JAN.66</w:t>
      </w:r>
      <w:r w:rsidR="0071134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Regulamento </w:t>
      </w:r>
      <w:r w:rsidR="00147D6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da Nova </w:t>
      </w:r>
      <w:r w:rsidR="00147D6B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LSM</w:t>
      </w:r>
      <w:r w:rsidR="00147D6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</w:t>
      </w:r>
      <w:r w:rsidR="00147D6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 xml:space="preserve">Lei </w:t>
      </w:r>
      <w:r w:rsidR="0071134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n</w:t>
      </w:r>
      <w:r w:rsidR="00147D6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º</w:t>
      </w:r>
      <w:r w:rsidR="0071134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 xml:space="preserve"> 4.375, de 1</w:t>
      </w:r>
      <w:r w:rsidR="00C15DF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7.AGO.64</w:t>
      </w:r>
      <w:r w:rsidR="00C15DF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por decisão </w:t>
      </w:r>
      <w:r w:rsidR="00C15DF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ancorada na pesada mã</w:t>
      </w:r>
      <w:r w:rsidR="00711340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militar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147D6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situação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 xml:space="preserve"> só possível no curso dos governos de exceção.</w:t>
      </w:r>
    </w:p>
    <w:p w14:paraId="63CCCB62" w14:textId="77777777" w:rsidR="00C15DFE" w:rsidRPr="00F23055" w:rsidRDefault="00147D6B" w:rsidP="004C66C1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‘</w:t>
      </w:r>
    </w:p>
    <w:p w14:paraId="42A35122" w14:textId="77777777" w:rsidR="00C15DFE" w:rsidRPr="00F23055" w:rsidRDefault="00C15DFE" w:rsidP="006A49B7">
      <w:pPr>
        <w:pStyle w:val="SemEspaamento"/>
        <w:ind w:left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Decisão pela efetivação de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licenciamento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 de toda Classe </w:t>
      </w:r>
      <w:r w:rsidR="00147D6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de 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incorporado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 a partir da d</w:t>
      </w:r>
      <w:r w:rsidR="00147D6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ata de sua edição, em especial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das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Classes de 1965 e 1966</w:t>
      </w:r>
      <w:r w:rsidR="00147D6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de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vido a contagem de 8 (oito) anos d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 serviço a partir das respectivas datas de incorpor</w:t>
      </w:r>
      <w:r w:rsidR="00147D6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ações ocorridas na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vacâ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ncia</w:t>
      </w:r>
      <w:r w:rsidR="00147D6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da </w:t>
      </w:r>
      <w:r w:rsidR="00147D6B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</w:t>
      </w:r>
      <w:r w:rsidR="00367BF5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ova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67BF5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LSM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registrado entre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17.OUT.64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data 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 sancionamento da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Lei 4.375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,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apontada 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à posteriori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como</w:t>
      </w:r>
      <w:r w:rsidR="00825E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Lei de amparo a sua expedição e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20.JAN.66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data de sancionamento do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Decreto Lei 57.654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Regulamento da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Nova LSM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que na conformidade com o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art 81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disciplinou só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entrar em vigo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 na data de sua regulamentação, fato que comprova as incorporações das mencionadas 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Classes de 1965 e 1966</w:t>
      </w:r>
      <w:r w:rsidR="00367BF5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ainda na vigê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ncia da 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Portaria nº 570/GM3, de  23.NOV.54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0E6C59B9" w14:textId="77777777" w:rsidR="001F53D3" w:rsidRPr="00F23055" w:rsidRDefault="001F53D3" w:rsidP="00556122">
      <w:pPr>
        <w:pStyle w:val="SemEspaamento"/>
        <w:ind w:left="705" w:hanging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6DBAD5E9" w14:textId="77777777" w:rsidR="004C66C1" w:rsidRPr="00F23055" w:rsidRDefault="00147D6B" w:rsidP="004C66C1">
      <w:pPr>
        <w:pStyle w:val="SemEspaamento"/>
        <w:ind w:left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Indireta m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anutenção de duas Portaria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disciplinando o tempo de permanência das Praças no Serviço A</w:t>
      </w:r>
      <w:r w:rsidR="00825E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tivo da A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eronáutica, </w:t>
      </w:r>
      <w:r w:rsidR="00367BF5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no</w:t>
      </w:r>
      <w:r w:rsidR="00825E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periodo compreendido entre </w:t>
      </w:r>
      <w:r w:rsidR="00825E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17.AGO.64</w:t>
      </w:r>
      <w:r w:rsidR="00825E1E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 </w:t>
      </w:r>
      <w:r w:rsidR="00825E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20.JAN.66</w:t>
      </w:r>
      <w:r w:rsidR="00A13D0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A </w:t>
      </w:r>
      <w:r w:rsidR="00A13D0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Portaria 1.104/GM3/64</w:t>
      </w:r>
      <w:r w:rsidR="00A13D0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por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expedir supostas novas instruções </w:t>
      </w:r>
      <w:r w:rsidR="000965C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delimitando o tempo de permanê</w:t>
      </w:r>
      <w:r w:rsidR="00A13D0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ncia das praças no serviço ativo, 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sem </w:t>
      </w:r>
      <w:r w:rsidR="00825E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le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galmente revogar a 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Portaria nº 570/GM3, de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F53D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23.NOV.54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A13D0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que, expedida com base na Lei do Serviço Militar, não legalmente revogada, estabelecia a presunção da permanência das praças em serviço ativo até atingir a idade limite de transferencia para reserva remunerada, na inatividade.</w:t>
      </w:r>
    </w:p>
    <w:p w14:paraId="33AD4554" w14:textId="77777777" w:rsidR="001F53D3" w:rsidRPr="00F23055" w:rsidRDefault="001F53D3" w:rsidP="006A49B7">
      <w:pPr>
        <w:pStyle w:val="SemEspaamento"/>
        <w:ind w:left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94980C2" w14:textId="77777777" w:rsidR="00825E1E" w:rsidRPr="00F23055" w:rsidRDefault="00825E1E" w:rsidP="00556122">
      <w:pPr>
        <w:pStyle w:val="SemEspaamento"/>
        <w:ind w:left="705" w:hanging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u w:val="thick" w:color="C00000"/>
        </w:rPr>
      </w:pPr>
    </w:p>
    <w:p w14:paraId="33DD52C4" w14:textId="77777777" w:rsidR="007D68BC" w:rsidRPr="00F23055" w:rsidRDefault="007D68BC" w:rsidP="004C66C1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thick" w:color="C00000"/>
        </w:rPr>
      </w:pPr>
    </w:p>
    <w:p w14:paraId="4CBCFD33" w14:textId="77777777" w:rsidR="00825E1E" w:rsidRPr="00F23055" w:rsidRDefault="00825E1E" w:rsidP="00825E1E">
      <w:pPr>
        <w:pStyle w:val="SemEspaamento"/>
        <w:jc w:val="both"/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</w:pP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8)</w:t>
      </w: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ab/>
      </w:r>
      <w:r w:rsidR="00367BF5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Da  exigê</w:t>
      </w: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ncia de comprovação de perseguição ex</w:t>
      </w:r>
      <w:r w:rsidR="00367BF5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clusivamente polí</w:t>
      </w:r>
      <w:r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  <w:u w:val="single"/>
        </w:rPr>
        <w:t>tica</w:t>
      </w:r>
    </w:p>
    <w:p w14:paraId="094A58C2" w14:textId="77777777" w:rsidR="00825E1E" w:rsidRPr="00F23055" w:rsidRDefault="00825E1E" w:rsidP="00825E1E">
      <w:pPr>
        <w:pStyle w:val="SemEspaamen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043BCC0B" w14:textId="77777777" w:rsidR="006A49B7" w:rsidRPr="00F23055" w:rsidRDefault="006A49B7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825E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Art. 2º - inciso XI, Lei nº 10.559/2002, bem como o caput do art. 8º do Ato da</w:t>
      </w:r>
      <w:r w:rsidR="007D68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825E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Disposições Constitucionais </w:t>
      </w:r>
      <w:r w:rsidR="007D68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Transitórias</w:t>
      </w:r>
      <w:r w:rsidR="00825E1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7D68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disciplinam de forma imperativa que “</w:t>
      </w:r>
      <w:r w:rsidR="002E3DDF" w:rsidRPr="00F23055">
        <w:rPr>
          <w:rFonts w:ascii="Arial Black" w:hAnsi="Arial Black" w:cs="Times New Roman"/>
          <w:b/>
          <w:color w:val="0F243E" w:themeColor="text2" w:themeShade="80"/>
          <w:sz w:val="24"/>
          <w:szCs w:val="24"/>
        </w:rPr>
        <w:t>SÃO</w:t>
      </w:r>
      <w:r w:rsidR="007D68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declarados anistiados Politicos aqueles que, no periodo de 18 de setembro de 1946 até 5 de outubrode 1988, por motivação exclusivamente politica, foram: </w:t>
      </w:r>
    </w:p>
    <w:p w14:paraId="050F7301" w14:textId="77777777" w:rsidR="006A49B7" w:rsidRPr="00F23055" w:rsidRDefault="006A49B7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CBB98E6" w14:textId="77777777" w:rsidR="006A49B7" w:rsidRPr="00F23055" w:rsidRDefault="009457D6" w:rsidP="004C66C1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 – </w:t>
      </w:r>
      <w:r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ATINGIDOS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or atos institucionais ou complementares, ou de exceção na plena abrangência do termo;</w:t>
      </w:r>
    </w:p>
    <w:p w14:paraId="03E5777D" w14:textId="77777777" w:rsidR="006A49B7" w:rsidRPr="00F23055" w:rsidRDefault="009457D6" w:rsidP="004C66C1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(...) </w:t>
      </w:r>
    </w:p>
    <w:p w14:paraId="1525B846" w14:textId="77777777" w:rsidR="00825E1E" w:rsidRPr="00F23055" w:rsidRDefault="007D68BC" w:rsidP="006A49B7">
      <w:pPr>
        <w:pStyle w:val="SemEspaamento"/>
        <w:ind w:left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VI – desligados, </w:t>
      </w:r>
      <w:r w:rsidR="009457D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LICENCIADOS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expulsos ou de qualquer forma </w:t>
      </w:r>
      <w:r w:rsidR="009457D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COMPELIDOS AO AFASTAMENTO</w:t>
      </w:r>
      <w:r w:rsidR="009457D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 suas ativid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ades re</w:t>
      </w:r>
      <w:r w:rsidR="009457D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muneradas, ainda que</w:t>
      </w:r>
      <w:r w:rsidR="00C7767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9457D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com fundam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ento</w:t>
      </w:r>
      <w:r w:rsidR="009457D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na</w:t>
      </w:r>
      <w:r w:rsidR="00C7767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legislação comum</w:t>
      </w:r>
      <w:r w:rsidR="0060218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7767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ou decorrentes</w:t>
      </w:r>
      <w:r w:rsidR="009457D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 expedientes o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ficiais sigilosos.”.</w:t>
      </w:r>
    </w:p>
    <w:p w14:paraId="631B224E" w14:textId="77777777" w:rsidR="007D68BC" w:rsidRPr="00F23055" w:rsidRDefault="007D68BC" w:rsidP="00825E1E">
      <w:pPr>
        <w:pStyle w:val="SemEspaamento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14:paraId="22FFF21D" w14:textId="77777777" w:rsidR="007D68BC" w:rsidRPr="00F23055" w:rsidRDefault="006A49B7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7D68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Nada se vê remetendo a</w:t>
      </w:r>
      <w:r w:rsidR="007D68B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9457D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PERSEGUIÇÃO</w:t>
      </w:r>
      <w:r w:rsidR="007D68B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exclusivamente politica </w:t>
      </w:r>
      <w:r w:rsidR="009457D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ou PERSEGUIÇÃO individual</w:t>
      </w:r>
      <w:r w:rsidR="009457D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7D68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conforme exigido 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os Ex-Cabos da Aer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onáutica pelo 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Ministério da Mulher</w:t>
      </w:r>
      <w:r w:rsidR="007D68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d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</w:t>
      </w:r>
      <w:r w:rsidR="007D68BC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Familia e dos </w:t>
      </w:r>
      <w:r w:rsidR="007D68BC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DIREITOS HUMANOS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por uma questão de ordem e competència e, 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pel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 Ministério da Defesa - (MD) / Comando da Aeronáutica – (COMAER), esse último por </w:t>
      </w:r>
      <w:r w:rsidR="00274E3E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ilegal interferência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na sistematização dos Processos de Anistia dos </w:t>
      </w:r>
      <w:r w:rsidR="00274E3E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ATINGIDOS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pelo ato de exceção – </w:t>
      </w:r>
      <w:r w:rsidR="00274E3E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Portaria nº 1.104/GM3/64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vinculad</w:t>
      </w:r>
      <w:r w:rsidR="009457D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os aquela Força Armada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4FF80BF7" w14:textId="77777777" w:rsidR="00274E3E" w:rsidRPr="00F23055" w:rsidRDefault="00274E3E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9EFDCDE" w14:textId="77777777" w:rsidR="00274E3E" w:rsidRPr="00F23055" w:rsidRDefault="006A49B7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Substituir a </w:t>
      </w:r>
      <w:r w:rsidR="00274E3E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motivação exclusivamente polític</w:t>
      </w:r>
      <w:r w:rsidR="00671D8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a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por </w:t>
      </w:r>
      <w:r w:rsidR="00671D8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perseguição</w:t>
      </w:r>
      <w:r w:rsidR="00274E3E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politica</w:t>
      </w:r>
      <w:r w:rsidR="00671D8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individual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faz parte da adrede intenção de ob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tar a concessão 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das anistias dos vinculados à Fo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rça A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ér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</w:t>
      </w:r>
      <w:r w:rsidR="004C66C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Brasil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eira, na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scida desde a Gestão do Ministro de Estado 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da Justiça – </w:t>
      </w:r>
      <w:r w:rsidR="00671D8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MÁRCIO THOMAZ BASTOS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274E3E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exercício 1999/2002.</w:t>
      </w:r>
    </w:p>
    <w:p w14:paraId="01F91E33" w14:textId="77777777" w:rsidR="00274E3E" w:rsidRPr="00F23055" w:rsidRDefault="00274E3E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D082D38" w14:textId="77777777" w:rsidR="00274E3E" w:rsidRPr="00F23055" w:rsidRDefault="006A49B7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9457D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Em claro repasse entre todos os anistiados politicos oriundos dos diversos segmentos da sociedade civil organizada e, até mesmo do segmento militar, desde que não integran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tes dos Quadros de Pessoal Subordin</w:t>
      </w:r>
      <w:r w:rsidR="009457D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ado da Aeronáutica, 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nenhum foi efeti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vamente perseguido conforme </w:t>
      </w:r>
      <w:r w:rsidR="002E3DDF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é 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exigido aos </w:t>
      </w:r>
      <w:r w:rsidR="00671D8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ATINGIDOS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vinculados a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os  Quadros de Distribuição de Pessoal – </w:t>
      </w:r>
      <w:r w:rsidR="00671D86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QDP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da 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Aeronáutica.</w:t>
      </w:r>
    </w:p>
    <w:p w14:paraId="4DBB9B02" w14:textId="77777777" w:rsidR="005F6234" w:rsidRPr="00F23055" w:rsidRDefault="005F6234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1366828" w14:textId="77777777" w:rsidR="005F6234" w:rsidRPr="00F23055" w:rsidRDefault="006A49B7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Na verdade todos 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anistiado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politico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do país, oriundo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do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 diferentes segmentos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da sociedade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DB5ADB" w:rsidRPr="00F23055">
        <w:rPr>
          <w:rFonts w:ascii="Arial Black" w:hAnsi="Arial Black" w:cs="Times New Roman"/>
          <w:color w:val="0F243E" w:themeColor="text2" w:themeShade="80"/>
          <w:sz w:val="24"/>
          <w:szCs w:val="24"/>
        </w:rPr>
        <w:t>NÃO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foram ví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timas 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 perseguição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politica individual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mas sim, vítimas de punições 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diretas 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tais como,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prisões, destituições de cargos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cassados politicamente, perda de direitos politicos, 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exilios, impedimentos de atuações, 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torturas fisica e psicologi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ca, </w:t>
      </w:r>
      <w:r w:rsidR="00671D8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transfersncias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 localidades e repartições, entre tantas outras punições diretas.</w:t>
      </w:r>
    </w:p>
    <w:p w14:paraId="0F468480" w14:textId="77777777" w:rsidR="005F6234" w:rsidRPr="00F23055" w:rsidRDefault="005F6234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F55DE4C" w14:textId="77777777" w:rsidR="005F6234" w:rsidRPr="00F23055" w:rsidRDefault="006A49B7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Nenhum foi taxativamente </w:t>
      </w:r>
      <w:r w:rsidR="007C03F4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PERSEGUIDO</w:t>
      </w:r>
      <w:r w:rsidR="007C03F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vi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7C03F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to que comprovada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 </w:t>
      </w:r>
      <w:r w:rsidR="007C03F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participação e/ou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</w:t>
      </w:r>
      <w:r w:rsidR="007C03F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envolvimento em questões pol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iticas subversivas, o militar é </w:t>
      </w:r>
      <w:r w:rsidR="007C03F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umariamente punido de acordo com o Regulamento Disciplinar da Aeronáutica - </w:t>
      </w:r>
      <w:r w:rsidR="00DB5ADB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RDAe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</w:t>
      </w:r>
      <w:r w:rsidR="005B299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5B2996"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salvo melhor juizo</w:t>
      </w:r>
      <w:r w:rsidR="005B299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a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queles que ostentaram a condição de </w:t>
      </w:r>
      <w:r w:rsidR="005B299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suspeito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5B299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ostentada desde a incorporação no turbulento e trucu</w:t>
      </w:r>
      <w:r w:rsidR="00555F21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</w:t>
      </w:r>
      <w:r w:rsidR="005B299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lento periodo de exceção.</w:t>
      </w:r>
      <w:r w:rsidR="007C03F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3C3DBB23" w14:textId="77777777" w:rsidR="005F6234" w:rsidRPr="00F23055" w:rsidRDefault="005F6234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27410A07" w14:textId="77777777" w:rsidR="00BA1123" w:rsidRPr="00F23055" w:rsidRDefault="006A49B7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Esse tipo de incidente 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punitivo </w:t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só se registra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quando o envolvido se trata de 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graduado</w:t>
      </w:r>
      <w:r w:rsidR="007C03F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militar, integrante do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Quadro de Pessoal Graduado da Aero</w:t>
      </w:r>
      <w:r w:rsidR="007C03F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áutica.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052A7FFE" w14:textId="77777777" w:rsidR="001F3C27" w:rsidRPr="00F23055" w:rsidRDefault="001F3C27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A7CF7C2" w14:textId="77777777" w:rsidR="001F3C27" w:rsidRPr="00F23055" w:rsidRDefault="006A49B7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Isto não tem desculpas, justificativas e precedentes.</w:t>
      </w:r>
      <w:r w:rsidR="00930F0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Trata</w:t>
      </w:r>
      <w:r w:rsidR="007C03F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-se</w:t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C1BB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</w:t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inusitada situação, </w:t>
      </w:r>
      <w:r w:rsidR="00BC1BB9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mesquinha, </w:t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perversa, madrasta, jamais vista ou sequer pensada, até entre os nossos ancestrais, trogloditas habitantes de cavernas,</w:t>
      </w:r>
    </w:p>
    <w:p w14:paraId="3739A811" w14:textId="77777777" w:rsidR="00BA1123" w:rsidRPr="00F23055" w:rsidRDefault="00BA1123" w:rsidP="00825E1E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9F15ECE" w14:textId="77777777" w:rsidR="005F6234" w:rsidRPr="00F23055" w:rsidRDefault="006A49B7" w:rsidP="006A49B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Is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</w:t>
      </w:r>
      <w:r w:rsidR="007C03F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 sim, 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é</w:t>
      </w:r>
      <w:r w:rsidR="005F6234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1F3C27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PERSEGUIÇÃO</w:t>
      </w:r>
      <w:r w:rsidR="007C03F4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POLITICA</w:t>
      </w:r>
      <w:r w:rsidR="007C03F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sem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justo motivo e/ou 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motivação apar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ente, salvo aquela de ordem econô</w:t>
      </w:r>
      <w:r w:rsidR="00930F02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mica </w:t>
      </w:r>
      <w:r w:rsidR="005F6234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financeira</w:t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ou politica de governo, que em nada respons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abiliza os </w:t>
      </w:r>
      <w:r w:rsidR="00BA1123" w:rsidRPr="00F2305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ATINGIDOS</w:t>
      </w:r>
      <w:r w:rsidR="00DB5ADB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irrefutavelmente</w:t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vilipendiados em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meritosos direitos.</w:t>
      </w:r>
    </w:p>
    <w:p w14:paraId="7BCEDB60" w14:textId="77777777" w:rsidR="00BA1123" w:rsidRPr="00F23055" w:rsidRDefault="00BA1123" w:rsidP="00BA1123">
      <w:pPr>
        <w:pStyle w:val="SemEspaamento"/>
        <w:ind w:firstLine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9C2EA36" w14:textId="77777777" w:rsidR="00BA1123" w:rsidRPr="00F23055" w:rsidRDefault="006A49B7" w:rsidP="006A49B7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Ante </w:t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todo exposto no presente ite</w:t>
      </w:r>
      <w:r w:rsidR="00BA1123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 8</w:t>
      </w:r>
      <w:r w:rsidR="00934BC6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importa questionar o por quê</w:t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da cobrança de </w:t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perseguição politica individual</w:t>
      </w:r>
      <w:r w:rsidR="001F3C27"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só e somente só ser dirigida a graduados vinculados à Força Aérea Brasileira.</w:t>
      </w:r>
    </w:p>
    <w:p w14:paraId="559FE8AA" w14:textId="77777777" w:rsidR="00BC1BB9" w:rsidRPr="00F23055" w:rsidRDefault="00BC1BB9" w:rsidP="001F3C27">
      <w:pPr>
        <w:pStyle w:val="SemEspaamento"/>
        <w:ind w:firstLine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2ADB3CC" w14:textId="77777777" w:rsidR="00BC1BB9" w:rsidRPr="00F23055" w:rsidRDefault="00BC1BB9" w:rsidP="001F3C27">
      <w:pPr>
        <w:pStyle w:val="SemEspaamento"/>
        <w:ind w:firstLine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É como penso e me reporto de forma consciente e absolutamente segura.</w:t>
      </w:r>
    </w:p>
    <w:p w14:paraId="0CD7847C" w14:textId="77777777" w:rsidR="00F92735" w:rsidRPr="00F23055" w:rsidRDefault="00F92735" w:rsidP="001F3C27">
      <w:pPr>
        <w:pStyle w:val="SemEspaamento"/>
        <w:ind w:firstLine="70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30247C3" w14:textId="77777777" w:rsidR="00F92735" w:rsidRPr="00F23055" w:rsidRDefault="00F92735" w:rsidP="001F3C27">
      <w:pPr>
        <w:pStyle w:val="SemEspaamento"/>
        <w:ind w:firstLine="705"/>
        <w:jc w:val="both"/>
        <w:rPr>
          <w:rFonts w:ascii="Arial Black" w:hAnsi="Arial Black" w:cs="Times New Roman"/>
          <w:color w:val="0F243E" w:themeColor="text2" w:themeShade="80"/>
          <w:sz w:val="24"/>
          <w:szCs w:val="24"/>
        </w:rPr>
      </w:pPr>
    </w:p>
    <w:p w14:paraId="4987DEF4" w14:textId="77777777" w:rsidR="00F92735" w:rsidRPr="00F23055" w:rsidRDefault="00F92735" w:rsidP="00F92735">
      <w:pPr>
        <w:pStyle w:val="SemEspaamento"/>
        <w:jc w:val="center"/>
        <w:rPr>
          <w:rFonts w:ascii="Arial Black" w:hAnsi="Arial Black" w:cs="Times New Roman"/>
          <w:color w:val="0F243E" w:themeColor="text2" w:themeShade="80"/>
          <w:sz w:val="24"/>
          <w:szCs w:val="24"/>
        </w:rPr>
      </w:pPr>
      <w:r w:rsidRPr="00F23055">
        <w:rPr>
          <w:rFonts w:ascii="Arial Black" w:hAnsi="Arial Black" w:cs="Times New Roman"/>
          <w:color w:val="0F243E" w:themeColor="text2" w:themeShade="80"/>
          <w:sz w:val="24"/>
          <w:szCs w:val="24"/>
        </w:rPr>
        <w:t>Perseguição não é sinônimo de Motivação</w:t>
      </w:r>
    </w:p>
    <w:p w14:paraId="7C810BAE" w14:textId="77777777" w:rsidR="00BC1BB9" w:rsidRPr="00F23055" w:rsidRDefault="00BC1BB9" w:rsidP="00BC1BB9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DAA18A1" w14:textId="77777777" w:rsidR="00BC1BB9" w:rsidRPr="00F23055" w:rsidRDefault="00BC1BB9" w:rsidP="00BC1BB9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017FD39A" w14:textId="77777777" w:rsidR="00BC1BB9" w:rsidRPr="00F23055" w:rsidRDefault="00BC1BB9" w:rsidP="00BC1BB9">
      <w:pPr>
        <w:pStyle w:val="SemEspaamen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FE558D8" w14:textId="77777777" w:rsidR="00BC1BB9" w:rsidRPr="00F23055" w:rsidRDefault="00BC1BB9" w:rsidP="00BC1BB9">
      <w:pPr>
        <w:pStyle w:val="SemEspaamen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José Maria Pereira da Silva</w:t>
      </w:r>
    </w:p>
    <w:p w14:paraId="3C8E1C27" w14:textId="77777777" w:rsidR="00BC1BB9" w:rsidRPr="00F23055" w:rsidRDefault="00BC1BB9" w:rsidP="00BC1BB9">
      <w:pPr>
        <w:pStyle w:val="SemEspaamen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Processo de Anistia Nº 2001.01.05392</w:t>
      </w:r>
    </w:p>
    <w:p w14:paraId="32DAE6AA" w14:textId="77777777" w:rsidR="00BC1BB9" w:rsidRPr="00F23055" w:rsidRDefault="00BC1BB9" w:rsidP="00BC1BB9">
      <w:pPr>
        <w:pStyle w:val="SemEspaamen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Julgado e Deferido a 12.OUT.2002</w:t>
      </w:r>
    </w:p>
    <w:p w14:paraId="12CFC580" w14:textId="77777777" w:rsidR="00BC1BB9" w:rsidRPr="00F23055" w:rsidRDefault="00BC1BB9" w:rsidP="00BC1BB9">
      <w:pPr>
        <w:pStyle w:val="SemEspaamen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Quinta Seção Ordinaria – Terceira Camara</w:t>
      </w:r>
    </w:p>
    <w:p w14:paraId="609F8BD1" w14:textId="522894D4" w:rsidR="006A49B7" w:rsidRDefault="00BC1BB9" w:rsidP="007576A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230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Comissão de Anistia e Paz / MJ</w:t>
      </w:r>
    </w:p>
    <w:sectPr w:rsidR="006A4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63A"/>
    <w:multiLevelType w:val="hybridMultilevel"/>
    <w:tmpl w:val="0A5A813C"/>
    <w:lvl w:ilvl="0" w:tplc="2EDAB72E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924" w:hanging="360"/>
      </w:pPr>
    </w:lvl>
    <w:lvl w:ilvl="2" w:tplc="0816001B" w:tentative="1">
      <w:start w:val="1"/>
      <w:numFmt w:val="lowerRoman"/>
      <w:lvlText w:val="%3."/>
      <w:lvlJc w:val="right"/>
      <w:pPr>
        <w:ind w:left="4644" w:hanging="180"/>
      </w:pPr>
    </w:lvl>
    <w:lvl w:ilvl="3" w:tplc="0816000F" w:tentative="1">
      <w:start w:val="1"/>
      <w:numFmt w:val="decimal"/>
      <w:lvlText w:val="%4."/>
      <w:lvlJc w:val="left"/>
      <w:pPr>
        <w:ind w:left="5364" w:hanging="360"/>
      </w:pPr>
    </w:lvl>
    <w:lvl w:ilvl="4" w:tplc="08160019" w:tentative="1">
      <w:start w:val="1"/>
      <w:numFmt w:val="lowerLetter"/>
      <w:lvlText w:val="%5."/>
      <w:lvlJc w:val="left"/>
      <w:pPr>
        <w:ind w:left="6084" w:hanging="360"/>
      </w:pPr>
    </w:lvl>
    <w:lvl w:ilvl="5" w:tplc="0816001B" w:tentative="1">
      <w:start w:val="1"/>
      <w:numFmt w:val="lowerRoman"/>
      <w:lvlText w:val="%6."/>
      <w:lvlJc w:val="right"/>
      <w:pPr>
        <w:ind w:left="6804" w:hanging="180"/>
      </w:pPr>
    </w:lvl>
    <w:lvl w:ilvl="6" w:tplc="0816000F" w:tentative="1">
      <w:start w:val="1"/>
      <w:numFmt w:val="decimal"/>
      <w:lvlText w:val="%7."/>
      <w:lvlJc w:val="left"/>
      <w:pPr>
        <w:ind w:left="7524" w:hanging="360"/>
      </w:pPr>
    </w:lvl>
    <w:lvl w:ilvl="7" w:tplc="08160019" w:tentative="1">
      <w:start w:val="1"/>
      <w:numFmt w:val="lowerLetter"/>
      <w:lvlText w:val="%8."/>
      <w:lvlJc w:val="left"/>
      <w:pPr>
        <w:ind w:left="8244" w:hanging="360"/>
      </w:pPr>
    </w:lvl>
    <w:lvl w:ilvl="8" w:tplc="08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06940AF0"/>
    <w:multiLevelType w:val="hybridMultilevel"/>
    <w:tmpl w:val="D00AAC68"/>
    <w:lvl w:ilvl="0" w:tplc="9B4C34CC">
      <w:start w:val="1"/>
      <w:numFmt w:val="lowerRoman"/>
      <w:lvlText w:val="%1."/>
      <w:lvlJc w:val="left"/>
      <w:pPr>
        <w:ind w:left="284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</w:lvl>
    <w:lvl w:ilvl="3" w:tplc="0816000F" w:tentative="1">
      <w:start w:val="1"/>
      <w:numFmt w:val="decimal"/>
      <w:lvlText w:val="%4."/>
      <w:lvlJc w:val="left"/>
      <w:pPr>
        <w:ind w:left="4644" w:hanging="360"/>
      </w:p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</w:lvl>
    <w:lvl w:ilvl="6" w:tplc="0816000F" w:tentative="1">
      <w:start w:val="1"/>
      <w:numFmt w:val="decimal"/>
      <w:lvlText w:val="%7."/>
      <w:lvlJc w:val="left"/>
      <w:pPr>
        <w:ind w:left="6804" w:hanging="360"/>
      </w:p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2E51A78"/>
    <w:multiLevelType w:val="hybridMultilevel"/>
    <w:tmpl w:val="F6A0F7FC"/>
    <w:lvl w:ilvl="0" w:tplc="08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163E2B"/>
    <w:multiLevelType w:val="hybridMultilevel"/>
    <w:tmpl w:val="1820E8C8"/>
    <w:lvl w:ilvl="0" w:tplc="86222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E3A56"/>
    <w:multiLevelType w:val="hybridMultilevel"/>
    <w:tmpl w:val="F6A0F7FC"/>
    <w:lvl w:ilvl="0" w:tplc="08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2342E2"/>
    <w:multiLevelType w:val="hybridMultilevel"/>
    <w:tmpl w:val="F6A0F7FC"/>
    <w:lvl w:ilvl="0" w:tplc="08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F81642"/>
    <w:multiLevelType w:val="hybridMultilevel"/>
    <w:tmpl w:val="F6A0F7FC"/>
    <w:lvl w:ilvl="0" w:tplc="08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8B5788"/>
    <w:multiLevelType w:val="hybridMultilevel"/>
    <w:tmpl w:val="FF2E4C56"/>
    <w:lvl w:ilvl="0" w:tplc="E9A63762">
      <w:start w:val="1"/>
      <w:numFmt w:val="lowerLetter"/>
      <w:lvlText w:val="%1)"/>
      <w:lvlJc w:val="left"/>
      <w:pPr>
        <w:ind w:left="3192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3912" w:hanging="360"/>
      </w:pPr>
    </w:lvl>
    <w:lvl w:ilvl="2" w:tplc="0816001B" w:tentative="1">
      <w:start w:val="1"/>
      <w:numFmt w:val="lowerRoman"/>
      <w:lvlText w:val="%3."/>
      <w:lvlJc w:val="right"/>
      <w:pPr>
        <w:ind w:left="4632" w:hanging="180"/>
      </w:pPr>
    </w:lvl>
    <w:lvl w:ilvl="3" w:tplc="0816000F" w:tentative="1">
      <w:start w:val="1"/>
      <w:numFmt w:val="decimal"/>
      <w:lvlText w:val="%4."/>
      <w:lvlJc w:val="left"/>
      <w:pPr>
        <w:ind w:left="5352" w:hanging="360"/>
      </w:pPr>
    </w:lvl>
    <w:lvl w:ilvl="4" w:tplc="08160019" w:tentative="1">
      <w:start w:val="1"/>
      <w:numFmt w:val="lowerLetter"/>
      <w:lvlText w:val="%5."/>
      <w:lvlJc w:val="left"/>
      <w:pPr>
        <w:ind w:left="6072" w:hanging="360"/>
      </w:pPr>
    </w:lvl>
    <w:lvl w:ilvl="5" w:tplc="0816001B" w:tentative="1">
      <w:start w:val="1"/>
      <w:numFmt w:val="lowerRoman"/>
      <w:lvlText w:val="%6."/>
      <w:lvlJc w:val="right"/>
      <w:pPr>
        <w:ind w:left="6792" w:hanging="180"/>
      </w:pPr>
    </w:lvl>
    <w:lvl w:ilvl="6" w:tplc="0816000F" w:tentative="1">
      <w:start w:val="1"/>
      <w:numFmt w:val="decimal"/>
      <w:lvlText w:val="%7."/>
      <w:lvlJc w:val="left"/>
      <w:pPr>
        <w:ind w:left="7512" w:hanging="360"/>
      </w:pPr>
    </w:lvl>
    <w:lvl w:ilvl="7" w:tplc="08160019" w:tentative="1">
      <w:start w:val="1"/>
      <w:numFmt w:val="lowerLetter"/>
      <w:lvlText w:val="%8."/>
      <w:lvlJc w:val="left"/>
      <w:pPr>
        <w:ind w:left="8232" w:hanging="360"/>
      </w:pPr>
    </w:lvl>
    <w:lvl w:ilvl="8" w:tplc="08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4C8849B5"/>
    <w:multiLevelType w:val="hybridMultilevel"/>
    <w:tmpl w:val="EA3486CA"/>
    <w:lvl w:ilvl="0" w:tplc="F62A2E92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</w:lvl>
    <w:lvl w:ilvl="3" w:tplc="0816000F" w:tentative="1">
      <w:start w:val="1"/>
      <w:numFmt w:val="decimal"/>
      <w:lvlText w:val="%4."/>
      <w:lvlJc w:val="left"/>
      <w:pPr>
        <w:ind w:left="4644" w:hanging="360"/>
      </w:p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</w:lvl>
    <w:lvl w:ilvl="6" w:tplc="0816000F" w:tentative="1">
      <w:start w:val="1"/>
      <w:numFmt w:val="decimal"/>
      <w:lvlText w:val="%7."/>
      <w:lvlJc w:val="left"/>
      <w:pPr>
        <w:ind w:left="6804" w:hanging="360"/>
      </w:p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4D307786"/>
    <w:multiLevelType w:val="hybridMultilevel"/>
    <w:tmpl w:val="C08662D4"/>
    <w:lvl w:ilvl="0" w:tplc="0980D1A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912" w:hanging="360"/>
      </w:pPr>
    </w:lvl>
    <w:lvl w:ilvl="2" w:tplc="0816001B" w:tentative="1">
      <w:start w:val="1"/>
      <w:numFmt w:val="lowerRoman"/>
      <w:lvlText w:val="%3."/>
      <w:lvlJc w:val="right"/>
      <w:pPr>
        <w:ind w:left="4632" w:hanging="180"/>
      </w:pPr>
    </w:lvl>
    <w:lvl w:ilvl="3" w:tplc="0816000F" w:tentative="1">
      <w:start w:val="1"/>
      <w:numFmt w:val="decimal"/>
      <w:lvlText w:val="%4."/>
      <w:lvlJc w:val="left"/>
      <w:pPr>
        <w:ind w:left="5352" w:hanging="360"/>
      </w:pPr>
    </w:lvl>
    <w:lvl w:ilvl="4" w:tplc="08160019" w:tentative="1">
      <w:start w:val="1"/>
      <w:numFmt w:val="lowerLetter"/>
      <w:lvlText w:val="%5."/>
      <w:lvlJc w:val="left"/>
      <w:pPr>
        <w:ind w:left="6072" w:hanging="360"/>
      </w:pPr>
    </w:lvl>
    <w:lvl w:ilvl="5" w:tplc="0816001B" w:tentative="1">
      <w:start w:val="1"/>
      <w:numFmt w:val="lowerRoman"/>
      <w:lvlText w:val="%6."/>
      <w:lvlJc w:val="right"/>
      <w:pPr>
        <w:ind w:left="6792" w:hanging="180"/>
      </w:pPr>
    </w:lvl>
    <w:lvl w:ilvl="6" w:tplc="0816000F" w:tentative="1">
      <w:start w:val="1"/>
      <w:numFmt w:val="decimal"/>
      <w:lvlText w:val="%7."/>
      <w:lvlJc w:val="left"/>
      <w:pPr>
        <w:ind w:left="7512" w:hanging="360"/>
      </w:pPr>
    </w:lvl>
    <w:lvl w:ilvl="7" w:tplc="08160019" w:tentative="1">
      <w:start w:val="1"/>
      <w:numFmt w:val="lowerLetter"/>
      <w:lvlText w:val="%8."/>
      <w:lvlJc w:val="left"/>
      <w:pPr>
        <w:ind w:left="8232" w:hanging="360"/>
      </w:pPr>
    </w:lvl>
    <w:lvl w:ilvl="8" w:tplc="08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56AD6514"/>
    <w:multiLevelType w:val="hybridMultilevel"/>
    <w:tmpl w:val="C14AD4C0"/>
    <w:lvl w:ilvl="0" w:tplc="601EE96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9AA2004"/>
    <w:multiLevelType w:val="hybridMultilevel"/>
    <w:tmpl w:val="774288FC"/>
    <w:lvl w:ilvl="0" w:tplc="4ADC2D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461D80"/>
    <w:multiLevelType w:val="hybridMultilevel"/>
    <w:tmpl w:val="EC52B83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0250"/>
    <w:multiLevelType w:val="hybridMultilevel"/>
    <w:tmpl w:val="220C7D76"/>
    <w:lvl w:ilvl="0" w:tplc="58506708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</w:lvl>
    <w:lvl w:ilvl="3" w:tplc="0816000F" w:tentative="1">
      <w:start w:val="1"/>
      <w:numFmt w:val="decimal"/>
      <w:lvlText w:val="%4."/>
      <w:lvlJc w:val="left"/>
      <w:pPr>
        <w:ind w:left="4644" w:hanging="360"/>
      </w:p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</w:lvl>
    <w:lvl w:ilvl="6" w:tplc="0816000F" w:tentative="1">
      <w:start w:val="1"/>
      <w:numFmt w:val="decimal"/>
      <w:lvlText w:val="%7."/>
      <w:lvlJc w:val="left"/>
      <w:pPr>
        <w:ind w:left="6804" w:hanging="360"/>
      </w:p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1813C6E"/>
    <w:multiLevelType w:val="hybridMultilevel"/>
    <w:tmpl w:val="F6A0F7FC"/>
    <w:lvl w:ilvl="0" w:tplc="08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242EA2"/>
    <w:multiLevelType w:val="hybridMultilevel"/>
    <w:tmpl w:val="69B26EF0"/>
    <w:lvl w:ilvl="0" w:tplc="DA8605A8">
      <w:start w:val="2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F36ADF"/>
    <w:multiLevelType w:val="hybridMultilevel"/>
    <w:tmpl w:val="38683B5E"/>
    <w:lvl w:ilvl="0" w:tplc="EEB4EDD2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</w:lvl>
    <w:lvl w:ilvl="3" w:tplc="0816000F" w:tentative="1">
      <w:start w:val="1"/>
      <w:numFmt w:val="decimal"/>
      <w:lvlText w:val="%4."/>
      <w:lvlJc w:val="left"/>
      <w:pPr>
        <w:ind w:left="4644" w:hanging="360"/>
      </w:p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</w:lvl>
    <w:lvl w:ilvl="6" w:tplc="0816000F" w:tentative="1">
      <w:start w:val="1"/>
      <w:numFmt w:val="decimal"/>
      <w:lvlText w:val="%7."/>
      <w:lvlJc w:val="left"/>
      <w:pPr>
        <w:ind w:left="6804" w:hanging="360"/>
      </w:p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BF"/>
    <w:rsid w:val="000023D4"/>
    <w:rsid w:val="0000575C"/>
    <w:rsid w:val="00011161"/>
    <w:rsid w:val="000126B5"/>
    <w:rsid w:val="00030BE0"/>
    <w:rsid w:val="00053ACC"/>
    <w:rsid w:val="00055C4D"/>
    <w:rsid w:val="0006649D"/>
    <w:rsid w:val="00087CDB"/>
    <w:rsid w:val="000965C7"/>
    <w:rsid w:val="000A6A7E"/>
    <w:rsid w:val="000B7A6F"/>
    <w:rsid w:val="001027D8"/>
    <w:rsid w:val="0012295E"/>
    <w:rsid w:val="0012438C"/>
    <w:rsid w:val="001461D5"/>
    <w:rsid w:val="00146B35"/>
    <w:rsid w:val="00147D6B"/>
    <w:rsid w:val="00170F98"/>
    <w:rsid w:val="00182E7D"/>
    <w:rsid w:val="0019321B"/>
    <w:rsid w:val="001A09F6"/>
    <w:rsid w:val="001B0D94"/>
    <w:rsid w:val="001F3C27"/>
    <w:rsid w:val="001F53D3"/>
    <w:rsid w:val="001F5579"/>
    <w:rsid w:val="002001B7"/>
    <w:rsid w:val="00203A46"/>
    <w:rsid w:val="00207E12"/>
    <w:rsid w:val="00241119"/>
    <w:rsid w:val="00252567"/>
    <w:rsid w:val="00261D91"/>
    <w:rsid w:val="00274E3E"/>
    <w:rsid w:val="00275824"/>
    <w:rsid w:val="002C4CBC"/>
    <w:rsid w:val="002D377D"/>
    <w:rsid w:val="002E0893"/>
    <w:rsid w:val="002E3DDF"/>
    <w:rsid w:val="00301629"/>
    <w:rsid w:val="0031622A"/>
    <w:rsid w:val="00321787"/>
    <w:rsid w:val="003416F6"/>
    <w:rsid w:val="00361E7C"/>
    <w:rsid w:val="00362E64"/>
    <w:rsid w:val="00367BF5"/>
    <w:rsid w:val="00371AC1"/>
    <w:rsid w:val="00393D9E"/>
    <w:rsid w:val="00395722"/>
    <w:rsid w:val="003C1E0D"/>
    <w:rsid w:val="003D4B13"/>
    <w:rsid w:val="003F1643"/>
    <w:rsid w:val="003F2142"/>
    <w:rsid w:val="0040574C"/>
    <w:rsid w:val="004111A8"/>
    <w:rsid w:val="004130D0"/>
    <w:rsid w:val="00450C1C"/>
    <w:rsid w:val="00494548"/>
    <w:rsid w:val="004B56F3"/>
    <w:rsid w:val="004C4F70"/>
    <w:rsid w:val="004C66C1"/>
    <w:rsid w:val="004F0875"/>
    <w:rsid w:val="005372FC"/>
    <w:rsid w:val="00555F21"/>
    <w:rsid w:val="00556122"/>
    <w:rsid w:val="005644A1"/>
    <w:rsid w:val="00584FB8"/>
    <w:rsid w:val="005B2996"/>
    <w:rsid w:val="005D1259"/>
    <w:rsid w:val="005E3847"/>
    <w:rsid w:val="005F6234"/>
    <w:rsid w:val="005F7DF6"/>
    <w:rsid w:val="0060218F"/>
    <w:rsid w:val="006565AC"/>
    <w:rsid w:val="00671D86"/>
    <w:rsid w:val="006750C1"/>
    <w:rsid w:val="006A49B7"/>
    <w:rsid w:val="006A62E4"/>
    <w:rsid w:val="006B6B96"/>
    <w:rsid w:val="006D3EA3"/>
    <w:rsid w:val="006D6C75"/>
    <w:rsid w:val="006E6FDE"/>
    <w:rsid w:val="00703E56"/>
    <w:rsid w:val="00711340"/>
    <w:rsid w:val="007576AB"/>
    <w:rsid w:val="0077668D"/>
    <w:rsid w:val="00790AE6"/>
    <w:rsid w:val="00797DB2"/>
    <w:rsid w:val="007C03F4"/>
    <w:rsid w:val="007D68BC"/>
    <w:rsid w:val="007F2E13"/>
    <w:rsid w:val="00802865"/>
    <w:rsid w:val="0082052D"/>
    <w:rsid w:val="00821811"/>
    <w:rsid w:val="00824F06"/>
    <w:rsid w:val="00825E1E"/>
    <w:rsid w:val="008440F2"/>
    <w:rsid w:val="00855F25"/>
    <w:rsid w:val="00866469"/>
    <w:rsid w:val="008A7D82"/>
    <w:rsid w:val="008B0CBC"/>
    <w:rsid w:val="008D183E"/>
    <w:rsid w:val="008D495B"/>
    <w:rsid w:val="00903578"/>
    <w:rsid w:val="00906387"/>
    <w:rsid w:val="0091701E"/>
    <w:rsid w:val="009301DC"/>
    <w:rsid w:val="0093026C"/>
    <w:rsid w:val="00930F02"/>
    <w:rsid w:val="00934BC6"/>
    <w:rsid w:val="009411DC"/>
    <w:rsid w:val="009457D6"/>
    <w:rsid w:val="00963B7E"/>
    <w:rsid w:val="00971D78"/>
    <w:rsid w:val="00973C29"/>
    <w:rsid w:val="00982219"/>
    <w:rsid w:val="009A56E6"/>
    <w:rsid w:val="009F0E2C"/>
    <w:rsid w:val="00A0558C"/>
    <w:rsid w:val="00A13D06"/>
    <w:rsid w:val="00A31800"/>
    <w:rsid w:val="00A41822"/>
    <w:rsid w:val="00A728A0"/>
    <w:rsid w:val="00AA39BB"/>
    <w:rsid w:val="00AE3435"/>
    <w:rsid w:val="00AF6E5B"/>
    <w:rsid w:val="00B032B1"/>
    <w:rsid w:val="00B11594"/>
    <w:rsid w:val="00B34266"/>
    <w:rsid w:val="00B37F17"/>
    <w:rsid w:val="00B43C51"/>
    <w:rsid w:val="00B62271"/>
    <w:rsid w:val="00BA1123"/>
    <w:rsid w:val="00BA6EC3"/>
    <w:rsid w:val="00BA70B1"/>
    <w:rsid w:val="00BC1BB9"/>
    <w:rsid w:val="00BE0F1F"/>
    <w:rsid w:val="00BF29C1"/>
    <w:rsid w:val="00BF5CBF"/>
    <w:rsid w:val="00C15DFE"/>
    <w:rsid w:val="00C263CA"/>
    <w:rsid w:val="00C4613D"/>
    <w:rsid w:val="00C47FBC"/>
    <w:rsid w:val="00C60D83"/>
    <w:rsid w:val="00C64CA1"/>
    <w:rsid w:val="00C64EAC"/>
    <w:rsid w:val="00C65CDC"/>
    <w:rsid w:val="00C672A4"/>
    <w:rsid w:val="00C74E97"/>
    <w:rsid w:val="00C77676"/>
    <w:rsid w:val="00C82766"/>
    <w:rsid w:val="00CA11D7"/>
    <w:rsid w:val="00CF1F05"/>
    <w:rsid w:val="00D739C2"/>
    <w:rsid w:val="00D76E79"/>
    <w:rsid w:val="00D87544"/>
    <w:rsid w:val="00D94D85"/>
    <w:rsid w:val="00DA1789"/>
    <w:rsid w:val="00DA5EC1"/>
    <w:rsid w:val="00DB5ADB"/>
    <w:rsid w:val="00DD49E6"/>
    <w:rsid w:val="00DF1E04"/>
    <w:rsid w:val="00DF531F"/>
    <w:rsid w:val="00E12C04"/>
    <w:rsid w:val="00E355FD"/>
    <w:rsid w:val="00E572E9"/>
    <w:rsid w:val="00E90529"/>
    <w:rsid w:val="00EA0248"/>
    <w:rsid w:val="00F0070C"/>
    <w:rsid w:val="00F00A67"/>
    <w:rsid w:val="00F0236D"/>
    <w:rsid w:val="00F11C03"/>
    <w:rsid w:val="00F23055"/>
    <w:rsid w:val="00F248B4"/>
    <w:rsid w:val="00F35012"/>
    <w:rsid w:val="00F52FC6"/>
    <w:rsid w:val="00F71437"/>
    <w:rsid w:val="00F848D1"/>
    <w:rsid w:val="00F85C97"/>
    <w:rsid w:val="00F92735"/>
    <w:rsid w:val="00F9304C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6C26"/>
  <w15:docId w15:val="{35C812F2-8BCC-462D-8442-4B0893C0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5CB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B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4806</Words>
  <Characters>25953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GILVAN VANDERLEI</cp:lastModifiedBy>
  <cp:revision>2</cp:revision>
  <dcterms:created xsi:type="dcterms:W3CDTF">2021-10-28T00:58:00Z</dcterms:created>
  <dcterms:modified xsi:type="dcterms:W3CDTF">2021-10-28T00:58:00Z</dcterms:modified>
</cp:coreProperties>
</file>